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CC" w:rsidRDefault="00476FCC">
      <w:pPr>
        <w:pStyle w:val="ConsPlusNormal0"/>
        <w:jc w:val="both"/>
        <w:outlineLvl w:val="0"/>
      </w:pPr>
    </w:p>
    <w:p w:rsidR="00476FCC" w:rsidRDefault="00690FD6">
      <w:pPr>
        <w:pStyle w:val="ConsPlusNormal0"/>
        <w:outlineLvl w:val="0"/>
      </w:pPr>
      <w:r>
        <w:t>Зарегистрировано в Минюсте России 27 августа 2020 г. N 59522</w:t>
      </w:r>
    </w:p>
    <w:p w:rsidR="00476FCC" w:rsidRDefault="00476FC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</w:pPr>
      <w:r>
        <w:t>МИНИСТЕРСТВО ПРИРОДНЫХ РЕСУРСОВ И ЭКОЛОГИИ</w:t>
      </w:r>
    </w:p>
    <w:p w:rsidR="00476FCC" w:rsidRDefault="00690FD6">
      <w:pPr>
        <w:pStyle w:val="ConsPlusTitle0"/>
        <w:jc w:val="center"/>
      </w:pPr>
      <w:r>
        <w:t>РОССИЙСКОЙ ФЕДЕРАЦИИ</w:t>
      </w:r>
    </w:p>
    <w:p w:rsidR="00476FCC" w:rsidRDefault="00476FCC">
      <w:pPr>
        <w:pStyle w:val="ConsPlusTitle0"/>
        <w:jc w:val="both"/>
      </w:pPr>
    </w:p>
    <w:p w:rsidR="00476FCC" w:rsidRDefault="00690FD6">
      <w:pPr>
        <w:pStyle w:val="ConsPlusTitle0"/>
        <w:jc w:val="center"/>
      </w:pPr>
      <w:r>
        <w:t>ФЕДЕРАЛЬНОЕ АГЕНТСТВО ПО НЕДРОПОЛЬЗОВАНИЮ</w:t>
      </w:r>
    </w:p>
    <w:p w:rsidR="00476FCC" w:rsidRDefault="00476FCC">
      <w:pPr>
        <w:pStyle w:val="ConsPlusTitle0"/>
        <w:jc w:val="both"/>
      </w:pPr>
    </w:p>
    <w:p w:rsidR="00476FCC" w:rsidRDefault="00690FD6">
      <w:pPr>
        <w:pStyle w:val="ConsPlusTitle0"/>
        <w:jc w:val="center"/>
      </w:pPr>
      <w:r>
        <w:t>ПРИКАЗ</w:t>
      </w:r>
    </w:p>
    <w:p w:rsidR="00476FCC" w:rsidRDefault="00690FD6">
      <w:pPr>
        <w:pStyle w:val="ConsPlusTitle0"/>
        <w:jc w:val="center"/>
      </w:pPr>
      <w:r>
        <w:t>от 19 марта 2020 г. N 110</w:t>
      </w:r>
    </w:p>
    <w:p w:rsidR="00476FCC" w:rsidRDefault="00476FCC">
      <w:pPr>
        <w:pStyle w:val="ConsPlusTitle0"/>
        <w:jc w:val="both"/>
      </w:pPr>
    </w:p>
    <w:p w:rsidR="00476FCC" w:rsidRDefault="00690FD6">
      <w:pPr>
        <w:pStyle w:val="ConsPlusTitle0"/>
        <w:jc w:val="center"/>
      </w:pPr>
      <w:r>
        <w:t>ОБ УТВЕРЖДЕНИИ</w:t>
      </w:r>
    </w:p>
    <w:p w:rsidR="00476FCC" w:rsidRDefault="00690FD6">
      <w:pPr>
        <w:pStyle w:val="ConsPlusTitle0"/>
        <w:jc w:val="center"/>
      </w:pPr>
      <w:r>
        <w:t xml:space="preserve">АДМИНИСТРАТИВНОГО РЕГЛАМЕНТА ПРЕДОСТАВЛЕНИЯ </w:t>
      </w:r>
      <w:proofErr w:type="gramStart"/>
      <w:r>
        <w:t>ФЕДЕРАЛЬНЫМ</w:t>
      </w:r>
      <w:proofErr w:type="gramEnd"/>
    </w:p>
    <w:p w:rsidR="00476FCC" w:rsidRDefault="00690FD6">
      <w:pPr>
        <w:pStyle w:val="ConsPlusTitle0"/>
        <w:jc w:val="center"/>
      </w:pPr>
      <w:r>
        <w:t>АГЕНТСТВОМ ПО НЕДРОПОЛЬЗОВАНИЮ ГОСУДАРСТВЕННОЙ УСЛУГИ</w:t>
      </w:r>
    </w:p>
    <w:p w:rsidR="00476FCC" w:rsidRDefault="00690FD6">
      <w:pPr>
        <w:pStyle w:val="ConsPlusTitle0"/>
        <w:jc w:val="center"/>
      </w:pPr>
      <w:r>
        <w:t>ПО ОРГАНИЗАЦИИ ПРОВЕДЕНИЯ КОНКУРСОВ И АУКЦИОНОВ НА ПРАВО</w:t>
      </w:r>
    </w:p>
    <w:p w:rsidR="00476FCC" w:rsidRDefault="00690FD6">
      <w:pPr>
        <w:pStyle w:val="ConsPlusTitle0"/>
        <w:jc w:val="center"/>
      </w:pPr>
      <w:r>
        <w:t>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</w:t>
      </w:r>
      <w:r>
        <w:t>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3169,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2018, 9 ноября</w:t>
      </w:r>
      <w:r>
        <w:t xml:space="preserve">), </w:t>
      </w:r>
      <w:hyperlink r:id="rId7" w:tooltip="Постановление Правительства РФ от 17.06.2004 N 293 (ред. от 23.08.2021) &quot;Об утверждении Положения о Федеральном агентстве по недропользованию&quot; {КонсультантПлюс}">
        <w:r>
          <w:rPr>
            <w:color w:val="0000FF"/>
          </w:rPr>
          <w:t>пунктом 5.2.4</w:t>
        </w:r>
      </w:hyperlink>
      <w:r>
        <w:t xml:space="preserve"> Положения о Федеральном агентстве по недропользованию, утвержденного постановлением Правительства Российской Федерации от 17 июня</w:t>
      </w:r>
      <w:proofErr w:type="gramEnd"/>
      <w:r>
        <w:t xml:space="preserve"> 2004 г. N 293 (Собрание законодат</w:t>
      </w:r>
      <w:r>
        <w:t>ельства Российской Федерации, 2004, N 26, ст. 2669;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12 июля), приказываю: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9" w:tooltip="АДМИНИСТРАТИВНЫЙ РЕГЛАМЕНТ">
        <w:r>
          <w:rPr>
            <w:color w:val="0000FF"/>
          </w:rPr>
          <w:t>регламент</w:t>
        </w:r>
      </w:hyperlink>
      <w:r>
        <w:t xml:space="preserve"> </w:t>
      </w:r>
      <w:r>
        <w:t>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8" w:tooltip="Приказ Минприроды России от 22.12.2017 N 698 &quot;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22 декабря 2017 г. N 698 "Об утверждении Административно</w:t>
      </w:r>
      <w:r>
        <w:t>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недрами" (зарегистрирован в Минюсте России 8 мая 2018 г., регистраци</w:t>
      </w:r>
      <w:r>
        <w:t>онный N 51025).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jc w:val="right"/>
      </w:pPr>
      <w:r>
        <w:t>Заместитель Министра</w:t>
      </w:r>
    </w:p>
    <w:p w:rsidR="00476FCC" w:rsidRDefault="00690FD6">
      <w:pPr>
        <w:pStyle w:val="ConsPlusNormal0"/>
        <w:jc w:val="right"/>
      </w:pPr>
      <w:r>
        <w:t>природных ресурсов и экологии</w:t>
      </w:r>
    </w:p>
    <w:p w:rsidR="00476FCC" w:rsidRDefault="00690FD6">
      <w:pPr>
        <w:pStyle w:val="ConsPlusNormal0"/>
        <w:jc w:val="right"/>
      </w:pPr>
      <w:r>
        <w:t>Российской Федерации -</w:t>
      </w:r>
    </w:p>
    <w:p w:rsidR="00476FCC" w:rsidRDefault="00690FD6">
      <w:pPr>
        <w:pStyle w:val="ConsPlusNormal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476FCC" w:rsidRDefault="00690FD6">
      <w:pPr>
        <w:pStyle w:val="ConsPlusNormal0"/>
        <w:jc w:val="right"/>
      </w:pPr>
      <w:r>
        <w:t>агентства по недропользованию</w:t>
      </w:r>
    </w:p>
    <w:p w:rsidR="00476FCC" w:rsidRDefault="00690FD6">
      <w:pPr>
        <w:pStyle w:val="ConsPlusNormal0"/>
        <w:jc w:val="right"/>
      </w:pPr>
      <w:r>
        <w:t>Е.А.КИСЕЛЕВ</w:t>
      </w: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jc w:val="right"/>
        <w:outlineLvl w:val="0"/>
      </w:pPr>
      <w:r>
        <w:t>Утвержден</w:t>
      </w:r>
    </w:p>
    <w:p w:rsidR="00476FCC" w:rsidRDefault="00690FD6">
      <w:pPr>
        <w:pStyle w:val="ConsPlusNormal0"/>
        <w:jc w:val="right"/>
      </w:pPr>
      <w:r>
        <w:t>приказом Федерального агентства</w:t>
      </w:r>
    </w:p>
    <w:p w:rsidR="00476FCC" w:rsidRDefault="00690FD6">
      <w:pPr>
        <w:pStyle w:val="ConsPlusNormal0"/>
        <w:jc w:val="right"/>
      </w:pPr>
      <w:r>
        <w:t>по недропользованию</w:t>
      </w:r>
    </w:p>
    <w:p w:rsidR="00476FCC" w:rsidRDefault="00690FD6">
      <w:pPr>
        <w:pStyle w:val="ConsPlusNormal0"/>
        <w:jc w:val="right"/>
      </w:pPr>
      <w:r>
        <w:t>от 19.03.2020 г. N 110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</w:pPr>
      <w:bookmarkStart w:id="0" w:name="P39"/>
      <w:bookmarkEnd w:id="0"/>
      <w:r>
        <w:t>АДМИНИСТРАТИВНЫЙ РЕГЛАМЕНТ</w:t>
      </w:r>
    </w:p>
    <w:p w:rsidR="00476FCC" w:rsidRDefault="00690FD6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476FCC" w:rsidRDefault="00690FD6">
      <w:pPr>
        <w:pStyle w:val="ConsPlusTitle0"/>
        <w:jc w:val="center"/>
      </w:pPr>
      <w:r>
        <w:t>ГОСУДАРСТВЕННОЙ УСЛУГИ ПО ОРГАНИЗАЦИИ ПРОВЕДЕНИЯ КОНКУРСОВ</w:t>
      </w:r>
    </w:p>
    <w:p w:rsidR="00476FCC" w:rsidRDefault="00690FD6">
      <w:pPr>
        <w:pStyle w:val="ConsPlusTitle0"/>
        <w:jc w:val="center"/>
      </w:pPr>
      <w:r>
        <w:t>И АУКЦИОНОВ НА ПРАВО 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1"/>
      </w:pPr>
      <w:r>
        <w:t>I. Общие положения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Предмет регулирования регламента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lastRenderedPageBreak/>
        <w:t xml:space="preserve">1. </w:t>
      </w:r>
      <w:proofErr w:type="gramStart"/>
      <w:r>
        <w:t>Административный регламент предоставления Федеральным агентством по недропользованию государственной услуги по организации проведения конкурсов и аукционов н</w:t>
      </w:r>
      <w:r>
        <w:t xml:space="preserve">а право пользования недрами (далее - Административный регламент) определяет сроки и последовательность административных процедур (действий) Федерального агентства по недропользованию (далее - </w:t>
      </w:r>
      <w:proofErr w:type="spellStart"/>
      <w:r>
        <w:t>Роснедра</w:t>
      </w:r>
      <w:proofErr w:type="spellEnd"/>
      <w:r>
        <w:t>) и его территориальных органов при осуществлении полном</w:t>
      </w:r>
      <w:r>
        <w:t>очий по предоставлению государственной услуги по организации проведения конкурсов и аукционов на право пользования недрами, за исключением участков недр</w:t>
      </w:r>
      <w:proofErr w:type="gramEnd"/>
      <w:r>
        <w:t xml:space="preserve"> федерального значения и участков недр местного значения.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Круг заявителей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2. Государственная услуга по</w:t>
      </w:r>
      <w:r>
        <w:t xml:space="preserve"> организации проведения конкурсов и аукционов на право пользования недрами предоставляется субъектам предпринимательской деятельности, в том числе участникам простого товарищества, иностранным гражданам, юридическим лицам (далее - заявители).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Требования к</w:t>
      </w:r>
      <w:r>
        <w:t xml:space="preserve"> порядку информирования</w:t>
      </w:r>
    </w:p>
    <w:p w:rsidR="00476FCC" w:rsidRDefault="00690FD6">
      <w:pPr>
        <w:pStyle w:val="ConsPlusTitle0"/>
        <w:jc w:val="center"/>
      </w:pPr>
      <w:r>
        <w:t>о предоставлении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3. Информирование о предоставлении государственной услуги Федеральным агентством по недропользованию и его территориальными органами осуществляется: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а) посредством размещения информации, в то</w:t>
      </w:r>
      <w:r>
        <w:t xml:space="preserve">м числе о месте нахождения </w:t>
      </w:r>
      <w:proofErr w:type="spellStart"/>
      <w:r>
        <w:t>Роснедр</w:t>
      </w:r>
      <w:proofErr w:type="spellEnd"/>
      <w:r>
        <w:t xml:space="preserve"> и его территориальных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</w:t>
      </w:r>
      <w:r>
        <w:t xml:space="preserve">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в)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информационно-телекоммуникационной сети "Интернет";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г)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4. Стенды, содержащие информацию о графике приема заявител</w:t>
      </w:r>
      <w:r>
        <w:t xml:space="preserve">ей, размещаются при входе в помещения </w:t>
      </w:r>
      <w:proofErr w:type="spellStart"/>
      <w:r>
        <w:t>Роснедр</w:t>
      </w:r>
      <w:proofErr w:type="spellEnd"/>
      <w:r>
        <w:t>, его территориальных органов.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Раздаточные информационные материалы (брошюры, буклеты) находятся: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органов, предназначенных для приема заявителей: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местах ожидания;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м</w:t>
      </w:r>
      <w:r>
        <w:t>естах заполнения документов;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местах получения информации о предоставлении государственной услуги в территориальных органах </w:t>
      </w:r>
      <w:proofErr w:type="spellStart"/>
      <w:r>
        <w:t>Роснедр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5. Информация по вопросам предоставления государственной услуги и о ходе предоставления указанной услуги предоставляется б</w:t>
      </w:r>
      <w:r>
        <w:t>есплатно.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6. При информировании о ходе предоставления государственной услуги могут быть получены следующие сведения: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б) о нормативных правовых актах, регулирующи</w:t>
      </w:r>
      <w:r>
        <w:t>х предоставление государственной услуги (наименование, номер, дата принятия нормативного правового акта);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г) о сроках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 порядке, размере и </w:t>
      </w:r>
      <w:r>
        <w:t>основаниях взимания государственной пошлины или иной платы за предоставление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7. Информирование заявителей по вопросам предоставления государственной услуги и о ходе предоставления указанной услуги осуществляется в публичной и индиви</w:t>
      </w:r>
      <w:r>
        <w:t>дуальной форме.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Публичное информирование проводится в форме: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устного информирования (радио или телевидение);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письменного информирования (официальные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раздаточные информационные материалы, информационные стенды).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Индивидуальное информирование проводится в форме: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устного информирования (лично или по телефону);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письменного информирования (по почте или по электронной почте, через 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Единый портал государственных и </w:t>
      </w:r>
      <w:r>
        <w:t>муниципальных услуг).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8. Государственная услуга по организации проведения конкурсов и аукционов на право пользования недрами (далее - государственная услуга).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Наименование органа,</w:t>
      </w:r>
    </w:p>
    <w:p w:rsidR="00476FCC" w:rsidRDefault="00690FD6">
      <w:pPr>
        <w:pStyle w:val="ConsPlusTitle0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bookmarkStart w:id="1" w:name="P92"/>
      <w:bookmarkEnd w:id="1"/>
      <w:r>
        <w:t xml:space="preserve">9. Предоставление государственной услуги осуществляют </w:t>
      </w:r>
      <w:proofErr w:type="spellStart"/>
      <w:r>
        <w:t>Роснедра</w:t>
      </w:r>
      <w:proofErr w:type="spellEnd"/>
      <w:r>
        <w:t xml:space="preserve"> и его территориальные органы.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Принятие решений о проведении конкурсов и аукционов на право пользования недрами, составе и порядке р</w:t>
      </w:r>
      <w:r>
        <w:t xml:space="preserve">аботы конкурсных и аукционных комиссий, определении порядка и условий проведения таких конкурсов и аукционов, а также об утверждении результатов конкурсов и аукционов осуществляется территориальными органами </w:t>
      </w:r>
      <w:proofErr w:type="spellStart"/>
      <w:r>
        <w:t>Роснедр</w:t>
      </w:r>
      <w:proofErr w:type="spellEnd"/>
      <w:r>
        <w:t xml:space="preserve"> в отношении участков недр, содержащих ук</w:t>
      </w:r>
      <w:r>
        <w:t xml:space="preserve">азанные в </w:t>
      </w:r>
      <w:hyperlink w:anchor="P856" w:tooltip="ТАБЛИЦА">
        <w:r>
          <w:rPr>
            <w:color w:val="0000FF"/>
          </w:rPr>
          <w:t>Таблице</w:t>
        </w:r>
      </w:hyperlink>
      <w:r>
        <w:t>, являющейся приложением N 2 к Административному регламенту (далее - Таблица), полезные ископаемые в</w:t>
      </w:r>
      <w:proofErr w:type="gramEnd"/>
      <w:r>
        <w:t xml:space="preserve"> </w:t>
      </w:r>
      <w:proofErr w:type="gramStart"/>
      <w:r>
        <w:t>количестве</w:t>
      </w:r>
      <w:proofErr w:type="gramEnd"/>
      <w:r>
        <w:t xml:space="preserve">, не превышающем предельные размеры, указанные в </w:t>
      </w:r>
      <w:hyperlink w:anchor="P856" w:tooltip="ТАБЛИЦА">
        <w:r>
          <w:rPr>
            <w:color w:val="0000FF"/>
          </w:rPr>
          <w:t>Таблице</w:t>
        </w:r>
      </w:hyperlink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По участкам недр, подпадающим под полномочия территориального органа </w:t>
      </w:r>
      <w:proofErr w:type="spellStart"/>
      <w:r>
        <w:t>Роснедр</w:t>
      </w:r>
      <w:proofErr w:type="spellEnd"/>
      <w:r>
        <w:t>, но расположенным на территории двух и более федеральных округов Российской Федерации, оформление, принятие решений о проведении конкурсов и аукционов на право пользовани</w:t>
      </w:r>
      <w:r>
        <w:t xml:space="preserve">я недрами, составе и порядке работы конкурсных и аукционных комиссий, определении порядка и условий проведения таких конкурсов и аукционов, а также об утверждении результатов конкурсов и аукционов осуществляется </w:t>
      </w:r>
      <w:proofErr w:type="spellStart"/>
      <w:r>
        <w:t>Роснедрами</w:t>
      </w:r>
      <w:proofErr w:type="spellEnd"/>
      <w:r>
        <w:t>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Принятие решений о проведении ко</w:t>
      </w:r>
      <w:r>
        <w:t>нкурсов и аукционов на право пользования недрами, составе и порядке работы конкурсных и аукционных комиссий, определении порядка и условий проведения таких конкурсов и аукционов, а также об утверждении результатов конкурсов и аукционов в отношении участков</w:t>
      </w:r>
      <w:r>
        <w:t xml:space="preserve"> недр, содержащих не вошедшие в прилагаемую </w:t>
      </w:r>
      <w:hyperlink w:anchor="P856" w:tooltip="ТАБЛИЦА">
        <w:r>
          <w:rPr>
            <w:color w:val="0000FF"/>
          </w:rPr>
          <w:t>Таблицу</w:t>
        </w:r>
      </w:hyperlink>
      <w:r>
        <w:t xml:space="preserve"> полезные ископаемые или включенные в </w:t>
      </w:r>
      <w:hyperlink w:anchor="P856" w:tooltip="ТАБЛИЦА">
        <w:r>
          <w:rPr>
            <w:color w:val="0000FF"/>
          </w:rPr>
          <w:t>Таблицу</w:t>
        </w:r>
      </w:hyperlink>
      <w:r>
        <w:t>, но содержащиеся на участках в количестве, превышающем предельные</w:t>
      </w:r>
      <w:proofErr w:type="gramEnd"/>
      <w:r>
        <w:t xml:space="preserve"> размеры, указанны</w:t>
      </w:r>
      <w:r>
        <w:t xml:space="preserve">е в </w:t>
      </w:r>
      <w:hyperlink w:anchor="P856" w:tooltip="ТАБЛИЦА">
        <w:r>
          <w:rPr>
            <w:color w:val="0000FF"/>
          </w:rPr>
          <w:t>Таблице</w:t>
        </w:r>
      </w:hyperlink>
      <w:r>
        <w:t xml:space="preserve">, осуществляется </w:t>
      </w:r>
      <w:proofErr w:type="spellStart"/>
      <w:r>
        <w:t>Роснедрами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На основании письменного поручения руководителя, заместителя руководителя </w:t>
      </w:r>
      <w:proofErr w:type="spellStart"/>
      <w:r>
        <w:t>Роснедр</w:t>
      </w:r>
      <w:proofErr w:type="spellEnd"/>
      <w:r>
        <w:t xml:space="preserve"> может осуществляться передача полномочий от </w:t>
      </w:r>
      <w:proofErr w:type="spellStart"/>
      <w:r>
        <w:t>Роснедр</w:t>
      </w:r>
      <w:proofErr w:type="spellEnd"/>
      <w:r>
        <w:t xml:space="preserve"> территориальному органу или от территориальн</w:t>
      </w:r>
      <w:r>
        <w:t xml:space="preserve">ого органа </w:t>
      </w:r>
      <w:proofErr w:type="spellStart"/>
      <w:r>
        <w:t>Роснедрам</w:t>
      </w:r>
      <w:proofErr w:type="spellEnd"/>
      <w:r>
        <w:t xml:space="preserve"> по принятию решений о проведении конкурсов и аукционов на право пользования недрами, составе и порядке работы конкурсных и аукционных комиссий, определении порядка и условий проведения таких конкурсов и аукционов, а также об утверждени</w:t>
      </w:r>
      <w:r>
        <w:t>и результатов конкурсов и аукционов.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Передача полномочий </w:t>
      </w:r>
      <w:proofErr w:type="spellStart"/>
      <w:r>
        <w:t>Роснедр</w:t>
      </w:r>
      <w:proofErr w:type="spellEnd"/>
      <w:r>
        <w:t xml:space="preserve"> территориальному органу или от территориального органа </w:t>
      </w:r>
      <w:proofErr w:type="spellStart"/>
      <w:r>
        <w:t>Роснедрам</w:t>
      </w:r>
      <w:proofErr w:type="spellEnd"/>
      <w:r>
        <w:t xml:space="preserve"> по вопросам принятия решений о проведении конкурсов и аукционов на право пользования недрами, составе и порядке работы конкурс</w:t>
      </w:r>
      <w:r>
        <w:t xml:space="preserve">ных и аукционных комиссий, определении порядка и условий проведения таких конкурсов и аукционов, а также об утверждении результатов конкурсов и аукционов устанавливается в Перечне участков недр, предлагаемых для предоставления в пользование, утверждаемом </w:t>
      </w:r>
      <w:proofErr w:type="spellStart"/>
      <w:r>
        <w:t>Р</w:t>
      </w:r>
      <w:r>
        <w:t>оснедрами</w:t>
      </w:r>
      <w:proofErr w:type="spellEnd"/>
      <w:r>
        <w:t>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10. </w:t>
      </w:r>
      <w:proofErr w:type="spellStart"/>
      <w:proofErr w:type="gramStart"/>
      <w:r>
        <w:t>Роснедра</w:t>
      </w:r>
      <w:proofErr w:type="spellEnd"/>
      <w:r>
        <w:t xml:space="preserve"> и его территориальные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</w:t>
      </w:r>
      <w:r>
        <w:t xml:space="preserve">а исключением получения услуг, включенных в </w:t>
      </w:r>
      <w:hyperlink r:id="rId9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перечень</w:t>
        </w:r>
      </w:hyperlink>
      <w:r>
        <w:t xml:space="preserve"> услуг, которые являются необ</w:t>
      </w:r>
      <w:r>
        <w:t>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</w:t>
      </w:r>
      <w:r>
        <w:lastRenderedPageBreak/>
        <w:t>государственных услуг и предоставляются</w:t>
      </w:r>
      <w:proofErr w:type="gramEnd"/>
      <w:r>
        <w:t xml:space="preserve"> организациями, участвующими в предоставлении государственных услуг, ут</w:t>
      </w:r>
      <w:r>
        <w:t>вержденный постановлением Правительства Российской Федерации от 6 мая 2011 г. N 352 (Собрание законодательства Российской Федерации, 2011, N 20, ст. 2829;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2019, 30 декабря).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Описание резу</w:t>
      </w:r>
      <w:r>
        <w:t>льтата</w:t>
      </w:r>
    </w:p>
    <w:p w:rsidR="00476FCC" w:rsidRDefault="00690FD6">
      <w:pPr>
        <w:pStyle w:val="ConsPlusTitle0"/>
        <w:jc w:val="center"/>
      </w:pPr>
      <w:r>
        <w:t>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11. Конечным результатом предоставления государственной услуги является: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утверждение итогов конкурса или аукциона на право пользования недрами и размещение информации о результатах проведения конкурса или аукци</w:t>
      </w:r>
      <w:r>
        <w:t>она на право пользования недрами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(далее - официальный сайт).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Срок предоставления государственно</w:t>
      </w:r>
      <w:r>
        <w:t>й услуги,</w:t>
      </w:r>
    </w:p>
    <w:p w:rsidR="00476FCC" w:rsidRDefault="00690FD6">
      <w:pPr>
        <w:pStyle w:val="ConsPlusTitle0"/>
        <w:jc w:val="center"/>
      </w:pPr>
      <w:r>
        <w:t>в том числе с учетом необходимости обращения в организации,</w:t>
      </w:r>
    </w:p>
    <w:p w:rsidR="00476FCC" w:rsidRDefault="00690FD6">
      <w:pPr>
        <w:pStyle w:val="ConsPlusTitle0"/>
        <w:jc w:val="center"/>
      </w:pPr>
      <w:r>
        <w:t>участвующие в предоставлении государственной услуги, срок</w:t>
      </w:r>
    </w:p>
    <w:p w:rsidR="00476FCC" w:rsidRDefault="00690FD6">
      <w:pPr>
        <w:pStyle w:val="ConsPlusTitle0"/>
        <w:jc w:val="center"/>
      </w:pPr>
      <w:r>
        <w:t>приостановления предоставления государственной услуги</w:t>
      </w:r>
    </w:p>
    <w:p w:rsidR="00476FCC" w:rsidRDefault="00690FD6">
      <w:pPr>
        <w:pStyle w:val="ConsPlusTitle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476FCC" w:rsidRDefault="00690FD6">
      <w:pPr>
        <w:pStyle w:val="ConsPlusTitle0"/>
        <w:jc w:val="center"/>
      </w:pPr>
      <w:r>
        <w:t>законодательством Российской Федерации, срок выдачи</w:t>
      </w:r>
    </w:p>
    <w:p w:rsidR="00476FCC" w:rsidRDefault="00690FD6">
      <w:pPr>
        <w:pStyle w:val="ConsPlusTitle0"/>
        <w:jc w:val="center"/>
      </w:pPr>
      <w:r>
        <w:t>(направления) документов, являющихся результатом</w:t>
      </w:r>
    </w:p>
    <w:p w:rsidR="00476FCC" w:rsidRDefault="00690FD6">
      <w:pPr>
        <w:pStyle w:val="ConsPlusTitle0"/>
        <w:jc w:val="center"/>
      </w:pPr>
      <w:r>
        <w:t>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12. </w:t>
      </w:r>
      <w:proofErr w:type="gramStart"/>
      <w:r>
        <w:t>Срок предоставления государственной услуги без учета обстоятельств, препятствующих проведению конкурсов и аукцио</w:t>
      </w:r>
      <w:r>
        <w:t>нов (вследствие непреодолимой силы, то есть чрезвычайных и непредотвратимых при данных условиях обстоятельств, а также отсутствия кворума для заседания конкурсной или аукционной комиссии), составляет не более 115 календарных дней для конкурсов и не более 7</w:t>
      </w:r>
      <w:r>
        <w:t>0 календарных дней для аукционов с момента размещения объявления о проведении конкурса или аукциона на</w:t>
      </w:r>
      <w:proofErr w:type="gramEnd"/>
      <w:r>
        <w:t xml:space="preserve"> право пользования недрами на официальном сайте.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Данный срок может быть увеличен на срок действия обстоятельств, препятствующих проведению конкурсов или а</w:t>
      </w:r>
      <w:r>
        <w:t xml:space="preserve">укционов на право пользования недрами, но не более чем на 7 рабочих дней в соответствии с </w:t>
      </w:r>
      <w:hyperlink w:anchor="P555" w:tooltip="В случае возникновения обстоятельств непреодолимой силы, препятствующих подведению итогов конкурса в день итогового заседания конкурсной комиссии, или при отсутствии кворума для заседания конкурсной комиссии, или при внесении изменений в порядок и условия пров">
        <w:r>
          <w:rPr>
            <w:color w:val="0000FF"/>
          </w:rPr>
          <w:t>абзацем 7 пункта 90</w:t>
        </w:r>
      </w:hyperlink>
      <w:r>
        <w:t xml:space="preserve">, </w:t>
      </w:r>
      <w:hyperlink w:anchor="P623" w:tooltip="В случае возникновения обстоятельств непреодолимой силы, препятствующих проведению аукциона в день его проведения аукционной комиссией, или при отсутствии кворума для заседания аукционной комиссии, или при внесении изменений в порядок и условия проведения аукц">
        <w:r>
          <w:rPr>
            <w:color w:val="0000FF"/>
          </w:rPr>
          <w:t>абзацем 5 пункта 101</w:t>
        </w:r>
      </w:hyperlink>
      <w:r>
        <w:t xml:space="preserve"> Административного регламента.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Нормативные правовые ак</w:t>
      </w:r>
      <w:r>
        <w:t>ты, регулирующие</w:t>
      </w:r>
    </w:p>
    <w:p w:rsidR="00476FCC" w:rsidRDefault="00690FD6">
      <w:pPr>
        <w:pStyle w:val="ConsPlusTitle0"/>
        <w:jc w:val="center"/>
      </w:pPr>
      <w:r>
        <w:t>предоставление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13. Перечень нормативных правовых актов, регулирующих предоставление государственной услуги, подлежит обязательному размещению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</w:t>
      </w:r>
      <w:r>
        <w:t>но-телекоммуникационной сети "Интернет", в Федеральном реестре государственных услуг (функций) и на Едином портале государственных и муниципальных услуг.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Исчерпывающий перечень документов,</w:t>
      </w:r>
    </w:p>
    <w:p w:rsidR="00476FCC" w:rsidRDefault="00690FD6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476FCC" w:rsidRDefault="00690FD6">
      <w:pPr>
        <w:pStyle w:val="ConsPlusTitle0"/>
        <w:jc w:val="center"/>
      </w:pPr>
      <w:r>
        <w:t>актами для пре</w:t>
      </w:r>
      <w:r>
        <w:t>доставления государственной услуги и услуг,</w:t>
      </w:r>
    </w:p>
    <w:p w:rsidR="00476FCC" w:rsidRDefault="00690FD6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76FCC" w:rsidRDefault="00690FD6">
      <w:pPr>
        <w:pStyle w:val="ConsPlusTitle0"/>
        <w:jc w:val="center"/>
      </w:pPr>
      <w:r>
        <w:t>для предоставления государственной услуги, подлежащих</w:t>
      </w:r>
    </w:p>
    <w:p w:rsidR="00476FCC" w:rsidRDefault="00690FD6">
      <w:pPr>
        <w:pStyle w:val="ConsPlusTitle0"/>
        <w:jc w:val="center"/>
      </w:pPr>
      <w:r>
        <w:t>представлению заявителем, способы их получения заявителем,</w:t>
      </w:r>
    </w:p>
    <w:p w:rsidR="00476FCC" w:rsidRDefault="00690FD6">
      <w:pPr>
        <w:pStyle w:val="ConsPlusTitle0"/>
        <w:jc w:val="center"/>
      </w:pPr>
      <w:r>
        <w:t>в том числе в электронной форме, порядок их представления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bookmarkStart w:id="2" w:name="P131"/>
      <w:bookmarkEnd w:id="2"/>
      <w:r>
        <w:t xml:space="preserve">14. Для предоставления государственной услуги заявители представляют в </w:t>
      </w:r>
      <w:proofErr w:type="spellStart"/>
      <w:r>
        <w:t>Роснедра</w:t>
      </w:r>
      <w:proofErr w:type="spellEnd"/>
      <w:r>
        <w:t xml:space="preserve"> или его территориальные органы заявку на участие в конкурсе или аукционе на право пользования недрами (далее - заявка</w:t>
      </w:r>
      <w:r>
        <w:t>), в которой должны быть указаны: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1) наименование и организационно-правовая форма, место нахождения, адрес электронной почты - для юридического лица; фамилия, имя, отчество (при наличии), место жительства, данные документа, удостоверяющего личность, адрес </w:t>
      </w:r>
      <w:r>
        <w:t>электронной почты - для индивидуального предпринимателя, иностранного гражданина;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2) основной государственный регистрационный номер заявителя;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идентификационный номер налогоплательщика - заявителя;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банковские реквизиты заявителя;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5) намерение принять участие в конкурсе или аукционе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целевое назначение работ на участке недр, наименование участка недр, местоположение, субъект Российской Федерации, на территории которого расположен участок;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реквизиты</w:t>
      </w:r>
      <w:r>
        <w:t xml:space="preserve"> приказа о проведении конкурса или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9) согласие с порядком и условиями проведения конкурса или аукциона на право пользования недрами, размещенными на официальном сайте;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10) согласие на включение предложений по геологическому изучению и освоению участка недр в лицензию на пользование недрами </w:t>
      </w:r>
      <w:r>
        <w:t>(в случае подачи заявки на участие в конкурсе на право пользования недрами);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3" w:name="P142"/>
      <w:bookmarkEnd w:id="3"/>
      <w:r>
        <w:t>11) опись прилагаемых документов.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Форма заявки на участие в конкурсе (аукционе) на право пользования недрами представлена в </w:t>
      </w:r>
      <w:hyperlink w:anchor="P793" w:tooltip="                                  ЗАЯВКА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 К заявке на участие в конкурсе на право пользования недрами должен прилагаться договор о задатке, подписанный заявителем, в двух экземплярах.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15. К заявке должны прилагаться следующие документы</w:t>
      </w:r>
      <w:r>
        <w:t xml:space="preserve"> и сведения в запечатанном конверте: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копии учредительных документов, заверенные печатью заявителя (при наличии) и подписью уполномоченного лица - для юридического лица;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документ, подтверждающий полномочия лица на осуществление действий от имени заяви</w:t>
      </w:r>
      <w:r>
        <w:t>теля - юридического лица.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лицом, обладающим правом дейс</w:t>
      </w:r>
      <w:r>
        <w:t>твовать от имени заявителя без доверенности (для юридического лица) или иным уполномоченным лицом. В случае если указанная доверенность подписана лицом, обладающим правом действовать от имени заявителя без доверенности, заявка должна содержать также докуме</w:t>
      </w:r>
      <w:r>
        <w:t>нт, подтверждающий полномочия такого лица;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заверенная заявителем копия решения уполномоченных органов управления заявителя о назначении единоличного исполнительного органа организации;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4) перечень лиц, входящих в одну группу, по </w:t>
      </w:r>
      <w:hyperlink r:id="rId10" w:tooltip="Приказ ФАС России от 20.11.2006 N 293 (ред. от 03.04.2014) &quot;Об утверждении формы представления перечня лиц, входящих в одну группу лиц&quot; (Зарегистрировано в Минюсте России 04.12.2006 N 8552) {КонсультантПлюс}">
        <w:r>
          <w:rPr>
            <w:color w:val="0000FF"/>
          </w:rPr>
          <w:t>Форме</w:t>
        </w:r>
      </w:hyperlink>
      <w:r>
        <w:t xml:space="preserve"> представления перечня лиц, входящих в одну группу лиц, утвержденной приказом Федеральной антимонопольной службы от 20 ноября 2006 г. N 293 (зарегистрирован М</w:t>
      </w:r>
      <w:r>
        <w:t>инюстом России 4 декабря 2006 г., регистрационный N 8552), с изменениями, внесенными приказами Федеральной антимонопольной службы от 12 декабря 2007 г. N 424 (зарегистрирован Минюстом России 29 декабря 2007 г</w:t>
      </w:r>
      <w:proofErr w:type="gramEnd"/>
      <w:r>
        <w:t xml:space="preserve">., </w:t>
      </w:r>
      <w:proofErr w:type="gramStart"/>
      <w:r>
        <w:t>регистрационный N 10854), от 24 ноября 2008 г</w:t>
      </w:r>
      <w:r>
        <w:t>. N 497 (зарегистрирован Минюстом России 28 января 2009 г., регистрационный N 13187), от 9 марта 2010 г. N 114 (зарегистрирован Минюстом России 4 мая 2010 г., регистрационный N 17098), от 26 декабря 2011 г. N 897 (зарегистрирован Минюстом России 9 апреля 2</w:t>
      </w:r>
      <w:r>
        <w:t>012 г., регистрационный N 23763), от 29 ноября 2012 г. N</w:t>
      </w:r>
      <w:proofErr w:type="gramEnd"/>
      <w:r>
        <w:t xml:space="preserve"> </w:t>
      </w:r>
      <w:proofErr w:type="gramStart"/>
      <w:r>
        <w:t>724/12 (зарегистрирован Минюстом России 6 февраля 2013 г., регистрационный N 26867), от 3 апреля 2014 г. N 228/14 (зарегистрирован Минюстом России 29 апреля 2014 г., регистрационный N 32137) - для юр</w:t>
      </w:r>
      <w:r>
        <w:t>идического лица, для акционерного общества (помимо перечня лиц, входящих в одну группу) - выписка из реестра акционеров заявителя, полученная (оформленная) не ранее чем за один месяц до даты подачи заявки;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5) решение уполномоченного органа управления заяви</w:t>
      </w:r>
      <w:r>
        <w:t>теля об участии в конкурсе или аукционе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данные о финансовых возможностях заявителя, необходимых для эффективного и безопасного проведения работ: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копия годовой бухгалтерской (финансовой) отчетности (с приложением всех обязат</w:t>
      </w:r>
      <w:r>
        <w:t>ельных форм) за последний отчетный период, предшествующий дате подачи заявки, с отметкой налогового орган</w:t>
      </w:r>
      <w:proofErr w:type="gramStart"/>
      <w:r>
        <w:t>а о ее</w:t>
      </w:r>
      <w:proofErr w:type="gramEnd"/>
      <w:r>
        <w:t xml:space="preserve"> принятии или с приложением заверенных заявителем квитанций, подтверждающих прием налоговым органом бухгалтерской (финансовой) отчетности;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справк</w:t>
      </w:r>
      <w:r>
        <w:t>и из банковских учреждений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lastRenderedPageBreak/>
        <w:t>договоры (копии договоров) займа, заключенные на дату подачи заявки, с прилож</w:t>
      </w:r>
      <w:r>
        <w:t>ением справки из банковских учреждений об остатках денежных средств на счетах займодавцев в размере, достаточном для исполнения их обязательств по представленным договорам займа, которые не исполнены на момент подачи заявки на участие в конкурсе или аукцио</w:t>
      </w:r>
      <w:r>
        <w:t>не на право пользования недрами (в случае привлечения финансовых средств по договорам займа);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кредитные договоры (копии кредитных договоров), заключенные на дату подачи заявки (в случае привлечения финансовых средств по договорам кредита).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При этом сумма ф</w:t>
      </w:r>
      <w:r>
        <w:t xml:space="preserve">инансовых средств, которыми обладает или будет обладать заявитель, должна быть подтверждена в размере не </w:t>
      </w:r>
      <w:proofErr w:type="gramStart"/>
      <w:r>
        <w:t>менее двойного</w:t>
      </w:r>
      <w:proofErr w:type="gramEnd"/>
      <w:r>
        <w:t xml:space="preserve"> стартового размера разового платежа за пользование недрами, установленного условиями конкурса или аукциона;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данные о квалифицированны</w:t>
      </w:r>
      <w:r>
        <w:t>х специалистах и технических средствах, необходимых для эффективного и безопасного проведения работ на участке недр: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перечень квалифицированных специалистов, являющихся сотрудниками заявителя, а также квалифицированных специалистов юридических и физических</w:t>
      </w:r>
      <w:r>
        <w:t xml:space="preserve">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приложением штатных расписаний заявителя и (или) юридических</w:t>
      </w:r>
      <w:r>
        <w:t xml:space="preserve"> лиц, привлекаемых для проведения работ на участке недр, подтверждающих наличие квалифицированных специалистов, необходимых</w:t>
      </w:r>
      <w:proofErr w:type="gramEnd"/>
      <w:r>
        <w:t xml:space="preserve"> для эффективного и безопасного проведения работ на участке недр;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перечень технических средств и оборудования заявителя, а также техн</w:t>
      </w:r>
      <w:r>
        <w:t>ических средств и оборудования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лиц), с прило</w:t>
      </w:r>
      <w:r>
        <w:t>жением выписки из реестра бухгалтерского учета заявителя и (или) юридических лиц, привлекаемых для проведения работ на участке недр</w:t>
      </w:r>
      <w:proofErr w:type="gramEnd"/>
      <w:r>
        <w:t>, подтверждающих наличие технических средств и оборудования, необходимых для эффективного и безопасного проведения работ на у</w:t>
      </w:r>
      <w:r>
        <w:t>частке недр;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копии договоров с юридическими и физическими лицами, привлекаемыми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физических, лиц);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справка с описанием технологии проведения работ, которые будут проводиться на участке недр, подписанная заявителем или лицом, имеющим право действовать от имени заявителя.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4" w:name="P161"/>
      <w:bookmarkEnd w:id="4"/>
      <w:r>
        <w:t xml:space="preserve">16. </w:t>
      </w:r>
      <w:proofErr w:type="gramStart"/>
      <w:r>
        <w:t>После представления заявителю, подавшему заявку на участие в конкурсе на прав</w:t>
      </w:r>
      <w:r>
        <w:t xml:space="preserve">о пользования недрами, документов и материалов, предусмотренных </w:t>
      </w:r>
      <w:hyperlink w:anchor="P421" w:tooltip="62. При проведении конкурса на право пользования недрами уполномоченное должностное лицо Роснедр или его территориального органа направляет заявителю, чья заявка подана в срок, установленный для подачи заявок на участие в конкурсе, информационный пакет геологи">
        <w:r>
          <w:rPr>
            <w:color w:val="0000FF"/>
          </w:rPr>
          <w:t>пунктом 62</w:t>
        </w:r>
      </w:hyperlink>
      <w:r>
        <w:t xml:space="preserve"> Административного регламента, а также получения заявителем уведомления о принятии заявки на участие в конкурсе в соответствии с </w:t>
      </w:r>
      <w:hyperlink w:anchor="P493" w:tooltip="76. Должностное лицо Роснедр или его территориального органа в течение 3 рабочих дней с даты подписания протокола, предусмотренного пунктом 74 Административного регламента, доводит до заявителей решение конкурсной или аукционной комиссии о приеме или отказе в ">
        <w:r>
          <w:rPr>
            <w:color w:val="0000FF"/>
          </w:rPr>
          <w:t>пунктом 76</w:t>
        </w:r>
      </w:hyperlink>
      <w:r>
        <w:t xml:space="preserve"> Административного регламента, заявитель в сроки, предусмотренные порядком и условиями проведения конкурса на право пользования недрами, представляет следующие документы в запечатанном конверте: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запечатанный конве</w:t>
      </w:r>
      <w:proofErr w:type="gramStart"/>
      <w:r>
        <w:t>рт с пр</w:t>
      </w:r>
      <w:proofErr w:type="gramEnd"/>
      <w:r>
        <w:t>едложение</w:t>
      </w:r>
      <w:r>
        <w:t>м размера разового платежа за пользование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технико-экономические предложения по освоению участка недр.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17. Документы, прилагаемые к заявке, представляются в одном экземпляре на бумажном носителе с приложением копий всех документов в электронной форме на электронном носителе (оптический диск CD или диск DVD, внешний USB-накопитель). Документы, предусмотренны</w:t>
      </w:r>
      <w:r>
        <w:t xml:space="preserve">е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за исключением технико-экономических предложений по освоению участка недр, представляются в одном экземпляре на бумажном носителе. Технико-экономические предложения по освоению участ</w:t>
      </w:r>
      <w:r>
        <w:t xml:space="preserve">ка недр представляются </w:t>
      </w:r>
      <w:proofErr w:type="gramStart"/>
      <w:r>
        <w:t>в двух экземплярах на бумажном носителе с приложением копий документов в электронной форме на электронном носителе</w:t>
      </w:r>
      <w:proofErr w:type="gramEnd"/>
      <w:r>
        <w:t xml:space="preserve"> (оптический диск CD или диск DVD, внешний USB-накопитель).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Состав и наименование копий документов в электронной форме </w:t>
      </w:r>
      <w:r>
        <w:t>на электронном носителе должны соответствовать описи документов, прилагаемых к заявке.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Копии документов заверяются печатью заявителя (при наличии) и подписью уполномоченного лица заявителя.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Справки и документы, оформленные заявителем, подписываются лицом, </w:t>
      </w:r>
      <w:r>
        <w:t xml:space="preserve">обладающим правом действовать от имени заявителя без доверенности, или уполномоченным на то лицом, прошиваются и </w:t>
      </w:r>
      <w:r>
        <w:lastRenderedPageBreak/>
        <w:t>заверяются печатью заявителя (при наличии).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Документы, составленные на иностранном языке, принимаются с их заверенным переводом на русский язык</w:t>
      </w:r>
      <w:r>
        <w:t xml:space="preserve"> в соответствии с </w:t>
      </w:r>
      <w:hyperlink r:id="rId11" w:tooltip="&quot;Основы законодательства Российской Федерации о нотариате&quot; (утв. ВС РФ 11.02.1993 N 4462-1) (ред. от 14.07.2022) (с изм. и доп., вступ. в силу с 29.09.2022) {КонсультантПлюс}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</w:t>
      </w:r>
      <w:r>
        <w:t>ссийской Федерации, 1993, N 10, ст. 357;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2019, 28 декабря).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Если заявка подается от простого товарищества, то сведения представляются на каждого участника простого товарищества, а также пр</w:t>
      </w:r>
      <w:r>
        <w:t>илагается нотариально заверенная заявителем копия договора о совместной деятельности (простого товарищества).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Исчерпывающий перечень документов,</w:t>
      </w:r>
    </w:p>
    <w:p w:rsidR="00476FCC" w:rsidRDefault="00690FD6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</w:t>
      </w:r>
    </w:p>
    <w:p w:rsidR="00476FCC" w:rsidRDefault="00690FD6">
      <w:pPr>
        <w:pStyle w:val="ConsPlusTitle0"/>
        <w:jc w:val="center"/>
      </w:pPr>
      <w:r>
        <w:t>правовыми актами для предоставления государственной услуги,</w:t>
      </w:r>
    </w:p>
    <w:p w:rsidR="00476FCC" w:rsidRDefault="00690FD6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</w:t>
      </w:r>
      <w:r>
        <w:t>находятся в распоряжении государственных органов,</w:t>
      </w:r>
    </w:p>
    <w:p w:rsidR="00476FCC" w:rsidRDefault="00690FD6">
      <w:pPr>
        <w:pStyle w:val="ConsPlusTitle0"/>
        <w:jc w:val="center"/>
      </w:pPr>
      <w:r>
        <w:t>органов местного самоуправления и иных органов, участвующих</w:t>
      </w:r>
    </w:p>
    <w:p w:rsidR="00476FCC" w:rsidRDefault="00690FD6">
      <w:pPr>
        <w:pStyle w:val="ConsPlusTitle0"/>
        <w:jc w:val="center"/>
      </w:pPr>
      <w:r>
        <w:t>в предоставлении государственных или муниципальных услуг,</w:t>
      </w:r>
    </w:p>
    <w:p w:rsidR="00476FCC" w:rsidRDefault="00690FD6">
      <w:pPr>
        <w:pStyle w:val="ConsPlusTitle0"/>
        <w:jc w:val="center"/>
      </w:pPr>
      <w:r>
        <w:t>и которые заявитель вправе представить, а также способы их</w:t>
      </w:r>
    </w:p>
    <w:p w:rsidR="00476FCC" w:rsidRDefault="00690FD6">
      <w:pPr>
        <w:pStyle w:val="ConsPlusTitle0"/>
        <w:jc w:val="center"/>
      </w:pPr>
      <w:r>
        <w:t xml:space="preserve">получения заявителями, в том </w:t>
      </w:r>
      <w:r>
        <w:t>числе в электронной форме,</w:t>
      </w:r>
    </w:p>
    <w:p w:rsidR="00476FCC" w:rsidRDefault="00690FD6">
      <w:pPr>
        <w:pStyle w:val="ConsPlusTitle0"/>
        <w:jc w:val="center"/>
      </w:pPr>
      <w:r>
        <w:t>порядок их представления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bookmarkStart w:id="5" w:name="P181"/>
      <w:bookmarkEnd w:id="5"/>
      <w:r>
        <w:t>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копия</w:t>
      </w:r>
      <w:r>
        <w:t xml:space="preserve"> свидетельства о постановке заявителя на учет в налоговом органе с указанием идентификационного номера налогоплательщика, заверенная в случае представления ее заявителем печатью заявителя (при наличии) и подписью уполномоченного лица - для юридических лиц,</w:t>
      </w:r>
      <w:r>
        <w:t xml:space="preserve"> или подписью заявителя - для физических лиц;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копия свидетельства о государственной регистрации юридического лица или копия Листа записи Единого государственного реестра юридических лиц (для юридического лица), заверенная в случае представления ее заявител</w:t>
      </w:r>
      <w:r>
        <w:t>ем печатью заявителя (при наличии) и подписью уполномоченного лица;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выписка из Единого государственного реестра юридических лиц, полученная не ранее чем за один месяц до даты подачи заявки (для юридического лица);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выписка из Единого государственного реестр</w:t>
      </w:r>
      <w:r>
        <w:t>а индивидуальных предпринимателей (для индивидуального предпринимателя);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копии лицензий на осуществление отдельных видов деятельности, необходимых для проведения работ на участке недр в соответствии с планируемой технологией проведения работ и предусмотрен</w:t>
      </w:r>
      <w:r>
        <w:t xml:space="preserve">ных Федеральным </w:t>
      </w:r>
      <w:hyperlink r:id="rId12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</w:t>
      </w:r>
      <w:r>
        <w:t>2019, 2 августа) в отношении заявителя, а также привлеченных им юридических и физических лиц (в случае, если проведение отдельных видов работ на участке недр планируется осуществлять с привлечением юридических или физических лиц);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документы, подтверждающие</w:t>
      </w:r>
      <w:r>
        <w:t xml:space="preserve"> уплату сбора за участие в конкурсе или аукционе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документы, подтверждающие уплату задатка (для участия в аукционе на право пользования недрами).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Указанные документы в случае отсутствия их в </w:t>
      </w:r>
      <w:proofErr w:type="spellStart"/>
      <w:r>
        <w:t>Роснедрах</w:t>
      </w:r>
      <w:proofErr w:type="spellEnd"/>
      <w:r>
        <w:t xml:space="preserve"> или его территориальных органах запрашиваются </w:t>
      </w:r>
      <w:proofErr w:type="spellStart"/>
      <w:r>
        <w:t>Роснедрами</w:t>
      </w:r>
      <w:proofErr w:type="spellEnd"/>
      <w:r>
        <w:t xml:space="preserve"> или его территориальными органами в государственных органах, в распоряжении которых находятся указанные документы в соответствии с нормативными </w:t>
      </w:r>
      <w:r>
        <w:t>правовыми актами Российской Федерации (далее - государственные органы), если заявитель не представил указанные документы самостоятельно.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Заявитель вправе представить указанные документы в </w:t>
      </w:r>
      <w:proofErr w:type="spellStart"/>
      <w:r>
        <w:t>Роснедра</w:t>
      </w:r>
      <w:proofErr w:type="spellEnd"/>
      <w:r>
        <w:t xml:space="preserve"> или его территориальный орган по собственной инициативе.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Тр</w:t>
      </w:r>
      <w:r>
        <w:t xml:space="preserve">ебование о представлении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услуги, не д</w:t>
      </w:r>
      <w:r>
        <w:t>опускается.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Требование о представлении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находится в распоряж</w:t>
      </w:r>
      <w:r>
        <w:t>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>
        <w:t xml:space="preserve"> государственных или муниципальных услуг, за исключением документов, указанных</w:t>
      </w:r>
      <w:proofErr w:type="gramEnd"/>
      <w:r>
        <w:t xml:space="preserve"> </w:t>
      </w:r>
      <w:proofErr w:type="gramStart"/>
      <w:r>
        <w:t xml:space="preserve">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</w:t>
      </w:r>
      <w:r>
        <w:t>и предоставления государственных и муниципальных услуг" (Собрание законодательства Российской Федерации, 2010, N 31, ст. 4179;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2019, 28 декабря) (далее - Федеральный закон N 210-ФЗ "Об орг</w:t>
      </w:r>
      <w:r>
        <w:t>анизации предоставления государственных и муниципальных услуг"), не допускается.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Требование о представлении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t xml:space="preserve">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</w:t>
      </w:r>
      <w:r>
        <w:t>ерального закона N 210-ФЗ "Об организации предоставления государственных и муниципальных услуг", не допускается.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Непредстав</w:t>
      </w:r>
      <w:r>
        <w:t>ление (несвоевременное представление) государственным органом по межведомственному запросу документов, предусмотренных настоящим пунктом, в орган, предоставляющий государственную услугу, не может являться основанием для отказа в предоставлении заявителю го</w:t>
      </w:r>
      <w:r>
        <w:t>сударственной услуги.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Исчерпывающий перечень оснований</w:t>
      </w:r>
    </w:p>
    <w:p w:rsidR="00476FCC" w:rsidRDefault="00690FD6">
      <w:pPr>
        <w:pStyle w:val="ConsPlusTitle0"/>
        <w:jc w:val="center"/>
      </w:pPr>
      <w:r>
        <w:t>для отказа в приеме документов, необходимых</w:t>
      </w:r>
    </w:p>
    <w:p w:rsidR="00476FCC" w:rsidRDefault="00690FD6">
      <w:pPr>
        <w:pStyle w:val="ConsPlusTitle0"/>
        <w:jc w:val="center"/>
      </w:pPr>
      <w:r>
        <w:t>для 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19. </w:t>
      </w:r>
      <w:proofErr w:type="gramStart"/>
      <w:r>
        <w:t xml:space="preserve">Отказ в приеме заявки в соответствии со </w:t>
      </w:r>
      <w:hyperlink r:id="rId15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14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Официальный интернет-портал правовой </w:t>
      </w:r>
      <w:r>
        <w:t>информации (</w:t>
      </w:r>
      <w:proofErr w:type="spellStart"/>
      <w:r>
        <w:t>www.pravo.gov.ru</w:t>
      </w:r>
      <w:proofErr w:type="spellEnd"/>
      <w:r>
        <w:t>), 2019, 2 декабря) (далее - Закон Российской Федерации "О недрах") может последовать в следующих случаях: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заявка подана с нарушением установленных требований, в том </w:t>
      </w:r>
      <w:proofErr w:type="gramStart"/>
      <w:r>
        <w:t>числе</w:t>
      </w:r>
      <w:proofErr w:type="gramEnd"/>
      <w:r>
        <w:t xml:space="preserve"> если ее содержание не соответствует объявленным порядку </w:t>
      </w:r>
      <w:r>
        <w:t>и условиям проведения конкурса или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заявитель умышленно представил о себе неверные сведения;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заявитель не представил и не может представить доказательств того, что обладает или будет обладать квалифицированными специал</w:t>
      </w:r>
      <w:r>
        <w:t>истами, необходимыми финансовыми и техническими средствами для эффективного и безопасного проведения работ;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если в случае предоставления права пользования недрами данному заявителю не будут соблюдены антимонопольные требования.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Исчерпывающий перечень осно</w:t>
      </w:r>
      <w:r>
        <w:t>ваний</w:t>
      </w:r>
    </w:p>
    <w:p w:rsidR="00476FCC" w:rsidRDefault="00690FD6">
      <w:pPr>
        <w:pStyle w:val="ConsPlusTitle0"/>
        <w:jc w:val="center"/>
      </w:pPr>
      <w:r>
        <w:t>для приостановления или отказа</w:t>
      </w:r>
    </w:p>
    <w:p w:rsidR="00476FCC" w:rsidRDefault="00690FD6">
      <w:pPr>
        <w:pStyle w:val="ConsPlusTitle0"/>
        <w:jc w:val="center"/>
      </w:pPr>
      <w:r>
        <w:t>в предоставлении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20. Оснований для приостановления предоставления государственной услуги не предусмотрено.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21. Основанием для отказа в предоставлении государственной услуги является решение орган</w:t>
      </w:r>
      <w:r>
        <w:t xml:space="preserve">изатора конкурса или аукциона об отмене проведения конкурса или аукциона на право пользования недрами, принятое в соответствии с </w:t>
      </w:r>
      <w:hyperlink w:anchor="P397" w:tooltip="53. Организатор конкурса или аукциона (Роснедра или его территориальный орган), принявший решение о проведении конкурса или аукциона на право пользования недрами, до даты итогового заседания конкурсной или аукционной комиссии принимает решение об отмене провед">
        <w:r>
          <w:rPr>
            <w:color w:val="0000FF"/>
          </w:rPr>
          <w:t>пунктом 53</w:t>
        </w:r>
      </w:hyperlink>
      <w:r>
        <w:t xml:space="preserve"> Административного регламента, до даты итогового заседания конкурсной или аукционн</w:t>
      </w:r>
      <w:r>
        <w:t>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6" w:name="P213"/>
      <w:bookmarkEnd w:id="6"/>
      <w:r>
        <w:t xml:space="preserve">22. В случае возникновения обстоятельств, препятствующих проведению конкурса или аукциона в сроки, установленные порядком и условиями проведения конкурса или аукциона на право пользования недрами, </w:t>
      </w:r>
      <w:proofErr w:type="spellStart"/>
      <w:r>
        <w:t>Роснедрами</w:t>
      </w:r>
      <w:proofErr w:type="spellEnd"/>
      <w:r>
        <w:t xml:space="preserve"> или его территориальным органом при</w:t>
      </w:r>
      <w:r>
        <w:t xml:space="preserve">нимается решение о переносе срока </w:t>
      </w:r>
      <w:r>
        <w:lastRenderedPageBreak/>
        <w:t>проведения конкурса или аукциона на право пользования недрами или отдельных этапов конкурса,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 таким обстоятельствам относятся: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отсутствие кворума для заседания конкурсной или аукционной комиссии, о котором стало известно до даты проведения итогового заседания конкурсной комиссии или до даты проведения аукциона;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возникновение обстоятельств непреодолимой силы;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внесение изменений в п</w:t>
      </w:r>
      <w:r>
        <w:t>орядок и условия проведения конкурса или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принятие судом обеспечительных мер, препятствующих проведению конкурса или аукциона.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Перечень услуг,</w:t>
      </w:r>
    </w:p>
    <w:p w:rsidR="00476FCC" w:rsidRDefault="00690FD6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76FCC" w:rsidRDefault="00690FD6">
      <w:pPr>
        <w:pStyle w:val="ConsPlusTitle0"/>
        <w:jc w:val="center"/>
      </w:pPr>
      <w:r>
        <w:t>для предоставления государст</w:t>
      </w:r>
      <w:r>
        <w:t>венной услуги,</w:t>
      </w:r>
    </w:p>
    <w:p w:rsidR="00476FCC" w:rsidRDefault="00690FD6">
      <w:pPr>
        <w:pStyle w:val="ConsPlusTitle0"/>
        <w:jc w:val="center"/>
      </w:pPr>
      <w:r>
        <w:t>в том числе сведения о документе (документах),</w:t>
      </w:r>
    </w:p>
    <w:p w:rsidR="00476FCC" w:rsidRDefault="00690FD6">
      <w:pPr>
        <w:pStyle w:val="ConsPlusTitle0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476FCC" w:rsidRDefault="00690FD6">
      <w:pPr>
        <w:pStyle w:val="ConsPlusTitle0"/>
        <w:jc w:val="center"/>
      </w:pPr>
      <w:r>
        <w:t>в предоставлении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23. При предоставлении государственной услуги оказание иных услуг, необходимых и обязательных для пре</w:t>
      </w:r>
      <w:r>
        <w:t>доставления государственной услуги, не требуется.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Порядок, размер и основания</w:t>
      </w:r>
    </w:p>
    <w:p w:rsidR="00476FCC" w:rsidRDefault="00690FD6">
      <w:pPr>
        <w:pStyle w:val="ConsPlusTitle0"/>
        <w:jc w:val="center"/>
      </w:pPr>
      <w:r>
        <w:t>взимания государственной пошлины или иной платы,</w:t>
      </w:r>
    </w:p>
    <w:p w:rsidR="00476FCC" w:rsidRDefault="00690FD6">
      <w:pPr>
        <w:pStyle w:val="ConsPlusTitle0"/>
        <w:jc w:val="center"/>
      </w:pPr>
      <w:r>
        <w:t>взимаемой за предоставление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24. </w:t>
      </w:r>
      <w:proofErr w:type="gramStart"/>
      <w:r>
        <w:t xml:space="preserve">В соответствии со </w:t>
      </w:r>
      <w:hyperlink r:id="rId1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42</w:t>
        </w:r>
      </w:hyperlink>
      <w:r>
        <w:t xml:space="preserve"> Закона Российской Федерации "О н</w:t>
      </w:r>
      <w:r>
        <w:t xml:space="preserve">едрах" с заявителя взимается сбор за участие в конкурсе или аукционе на право пользования недрами (который является одним из условий регистрации заявки) в соответствии с </w:t>
      </w:r>
      <w:hyperlink r:id="rId17" w:tooltip="Приказ Минприроды России от 14.11.2013 N 507 &quot;Об утверждении Порядка определения суммы сбора за участие в конкурсах или аукционах на право пользования участками недр&quot; (Зарегистрировано в Минюсте России 07.02.2014 N 31256) ------------ Утратил силу или отменен ">
        <w:r>
          <w:rPr>
            <w:color w:val="0000FF"/>
          </w:rPr>
          <w:t>порядком</w:t>
        </w:r>
      </w:hyperlink>
      <w:r>
        <w:t xml:space="preserve"> определения суммы сбора за участие в конкурсах или аукционах на право пользования участками недр, утвержденным приказом Министерства природных ресурсов и эко</w:t>
      </w:r>
      <w:r>
        <w:t>логии Российской Федерации от 14</w:t>
      </w:r>
      <w:proofErr w:type="gramEnd"/>
      <w:r>
        <w:t xml:space="preserve"> ноября 2013 г. N 507 (зарегистрирован Минюстом России 07.02.2014, регистрационный 31256).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25. Сбор за участие в конкурсе или аукционе перечисляется заявителями по реквизитам, указанным в порядке и условиях проведения конкур</w:t>
      </w:r>
      <w:r>
        <w:t>са или аукциона на право пользования недрами, размещенным на официальном сайте.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26. </w:t>
      </w:r>
      <w:proofErr w:type="gramStart"/>
      <w:r>
        <w:t>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возвращается, за исключением с</w:t>
      </w:r>
      <w:r>
        <w:t>лучаев отказа в приеме заявки, отмены проведения конкурсов или аукционов на право пользования недрами, а также случаев признания судом по иску заинтересованного лица недействительным конкурса или аукциона, проведенного с нарушением установленных правил.</w:t>
      </w:r>
      <w:proofErr w:type="gramEnd"/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</w:t>
      </w:r>
      <w:r>
        <w:t>орядок, размер и основания</w:t>
      </w:r>
    </w:p>
    <w:p w:rsidR="00476FCC" w:rsidRDefault="00690FD6">
      <w:pPr>
        <w:pStyle w:val="ConsPlusTitle0"/>
        <w:jc w:val="center"/>
      </w:pPr>
      <w:r>
        <w:t>взимания платы за предоставление услуг, которые являются</w:t>
      </w:r>
    </w:p>
    <w:p w:rsidR="00476FCC" w:rsidRDefault="00690FD6">
      <w:pPr>
        <w:pStyle w:val="ConsPlusTitle0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476FCC" w:rsidRDefault="00690FD6">
      <w:pPr>
        <w:pStyle w:val="ConsPlusTitle0"/>
        <w:jc w:val="center"/>
      </w:pPr>
      <w:r>
        <w:t>государственной услуги, включая информацию о методике</w:t>
      </w:r>
    </w:p>
    <w:p w:rsidR="00476FCC" w:rsidRDefault="00690FD6">
      <w:pPr>
        <w:pStyle w:val="ConsPlusTitle0"/>
        <w:jc w:val="center"/>
      </w:pPr>
      <w:r>
        <w:t>расчета размера такой платы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27.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Максимальный срок ожидания в очереди при пода</w:t>
      </w:r>
      <w:r>
        <w:t>че запроса</w:t>
      </w:r>
    </w:p>
    <w:p w:rsidR="00476FCC" w:rsidRDefault="00690FD6">
      <w:pPr>
        <w:pStyle w:val="ConsPlusTitle0"/>
        <w:jc w:val="center"/>
      </w:pPr>
      <w:r>
        <w:t>о предоставлении государственной услуги и при получении</w:t>
      </w:r>
    </w:p>
    <w:p w:rsidR="00476FCC" w:rsidRDefault="00690FD6">
      <w:pPr>
        <w:pStyle w:val="ConsPlusTitle0"/>
        <w:jc w:val="center"/>
      </w:pPr>
      <w:r>
        <w:t>результата предоставления такой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28. Максимальный срок ожидания в очереди при подаче заявки заявителем (его уполномоченным представителем) не должен превышать 15 минут.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Информация о результате предоставления государственной услуги доводится до сведения заявителей с помощью средств телефонной связи, факсимильной связи или электронной почты не позднее </w:t>
      </w:r>
      <w:r>
        <w:lastRenderedPageBreak/>
        <w:t>дня, следующего за днем принятия решения об утверждении результатов конку</w:t>
      </w:r>
      <w:r>
        <w:t xml:space="preserve">рса или аукциона на право пользования недрами, в </w:t>
      </w:r>
      <w:proofErr w:type="gramStart"/>
      <w:r>
        <w:t>связи</w:t>
      </w:r>
      <w:proofErr w:type="gramEnd"/>
      <w:r>
        <w:t xml:space="preserve"> с чем ожидание заявителями в очереди при получении результата предоставления государственной услуги не требуется.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Срок и порядок регистрации запроса заявителя</w:t>
      </w:r>
    </w:p>
    <w:p w:rsidR="00476FCC" w:rsidRDefault="00690FD6">
      <w:pPr>
        <w:pStyle w:val="ConsPlusTitle0"/>
        <w:jc w:val="center"/>
      </w:pPr>
      <w:r>
        <w:t>о предоставлении государственной услуги и</w:t>
      </w:r>
      <w:r>
        <w:t xml:space="preserve"> услуги,</w:t>
      </w:r>
    </w:p>
    <w:p w:rsidR="00476FCC" w:rsidRDefault="00690FD6">
      <w:pPr>
        <w:pStyle w:val="ConsPlusTitle0"/>
        <w:jc w:val="center"/>
      </w:pPr>
      <w:r>
        <w:t>предоставляемой организацией, участвующей в предоставлении</w:t>
      </w:r>
    </w:p>
    <w:p w:rsidR="00476FCC" w:rsidRDefault="00690FD6">
      <w:pPr>
        <w:pStyle w:val="ConsPlusTitle0"/>
        <w:jc w:val="center"/>
      </w:pPr>
      <w:r>
        <w:t>государственной услуги, в том числе в электронной форме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29. Заявка, представленная в </w:t>
      </w:r>
      <w:proofErr w:type="spellStart"/>
      <w:r>
        <w:t>Роснедра</w:t>
      </w:r>
      <w:proofErr w:type="spellEnd"/>
      <w:r>
        <w:t xml:space="preserve"> или его территориальный орган при непосредственном обращении, почтовым отправлением, подлежит</w:t>
      </w:r>
      <w:r>
        <w:t xml:space="preserve"> обязательной регистрации в день поступления.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Заявка регистрируется в ведомственной системе электронного документооборота с присвоением заявке входящего номера и указанием даты ее </w:t>
      </w:r>
      <w:proofErr w:type="gramStart"/>
      <w:r>
        <w:t>получения</w:t>
      </w:r>
      <w:proofErr w:type="gramEnd"/>
      <w:r>
        <w:t xml:space="preserve"> уполномоченным органом.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Требования к помещениям,</w:t>
      </w:r>
    </w:p>
    <w:p w:rsidR="00476FCC" w:rsidRDefault="00690FD6">
      <w:pPr>
        <w:pStyle w:val="ConsPlusTitle0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</w:t>
      </w:r>
      <w:r>
        <w:t>тавляется государственная услуга,</w:t>
      </w:r>
    </w:p>
    <w:p w:rsidR="00476FCC" w:rsidRDefault="00690FD6">
      <w:pPr>
        <w:pStyle w:val="ConsPlusTitle0"/>
        <w:jc w:val="center"/>
      </w:pPr>
      <w:r>
        <w:t>к залу ожидания, местам для заполнения запросов</w:t>
      </w:r>
    </w:p>
    <w:p w:rsidR="00476FCC" w:rsidRDefault="00690FD6">
      <w:pPr>
        <w:pStyle w:val="ConsPlusTitle0"/>
        <w:jc w:val="center"/>
      </w:pPr>
      <w:r>
        <w:t xml:space="preserve">о предоставлении государственной услуги, </w:t>
      </w:r>
      <w:proofErr w:type="gramStart"/>
      <w:r>
        <w:t>информационным</w:t>
      </w:r>
      <w:proofErr w:type="gramEnd"/>
    </w:p>
    <w:p w:rsidR="00476FCC" w:rsidRDefault="00690FD6">
      <w:pPr>
        <w:pStyle w:val="ConsPlusTitle0"/>
        <w:jc w:val="center"/>
      </w:pPr>
      <w:r>
        <w:t>стендам с образцами их заполнения и перечнем документов,</w:t>
      </w:r>
    </w:p>
    <w:p w:rsidR="00476FCC" w:rsidRDefault="00690FD6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для предоставления каждой государственной</w:t>
      </w:r>
    </w:p>
    <w:p w:rsidR="00476FCC" w:rsidRDefault="00690FD6">
      <w:pPr>
        <w:pStyle w:val="ConsPlusTitle0"/>
        <w:jc w:val="center"/>
      </w:pPr>
      <w:r>
        <w:t>услуги, размещению и оформлению визуальной, текстовой</w:t>
      </w:r>
    </w:p>
    <w:p w:rsidR="00476FCC" w:rsidRDefault="00690FD6">
      <w:pPr>
        <w:pStyle w:val="ConsPlusTitle0"/>
        <w:jc w:val="center"/>
      </w:pPr>
      <w:r>
        <w:t xml:space="preserve">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</w:t>
      </w:r>
    </w:p>
    <w:p w:rsidR="00476FCC" w:rsidRDefault="00690FD6">
      <w:pPr>
        <w:pStyle w:val="ConsPlusTitle0"/>
        <w:jc w:val="center"/>
      </w:pPr>
      <w:r>
        <w:t>услуги, в том числе к обеспечению доступности для инвалидов</w:t>
      </w:r>
    </w:p>
    <w:p w:rsidR="00476FCC" w:rsidRDefault="00690FD6">
      <w:pPr>
        <w:pStyle w:val="ConsPlusTitle0"/>
        <w:jc w:val="center"/>
      </w:pPr>
      <w:r>
        <w:t>указанных объектов в соответствии с законодательством</w:t>
      </w:r>
    </w:p>
    <w:p w:rsidR="00476FCC" w:rsidRDefault="00690FD6">
      <w:pPr>
        <w:pStyle w:val="ConsPlusTitle0"/>
        <w:jc w:val="center"/>
      </w:pPr>
      <w:r>
        <w:t>Российской Федерации о социал</w:t>
      </w:r>
      <w:r>
        <w:t>ьной защите инвалидов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30.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31. Для ожидания заяв</w:t>
      </w:r>
      <w:r>
        <w:t>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канцелярских принадлежностей, бланков докумен</w:t>
      </w:r>
      <w:r>
        <w:t>тов.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Места получения информации о предоставлении государственной услуги оборудуются информационными стендами.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32. Помещение должно быть оборудовано в соответствии с санитарными правилами и нормами.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33. В целях организации беспрепятственного доступа инвалид</w:t>
      </w:r>
      <w:r>
        <w:t>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условия для беспрепятственного доступа к помещению, где предоставляется государственная услуга, а также для беспрепятст</w:t>
      </w:r>
      <w:r>
        <w:t>венного пользования транспортом, средствами связи и информации;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</w:t>
      </w:r>
      <w:r>
        <w:t>и в транспортное средство и высадки из него, в том числе с использованием кресла-коляски;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</w:t>
      </w:r>
      <w:r>
        <w:t>енная услуга;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дублирование необходимой звуко</w:t>
      </w:r>
      <w:r>
        <w:t xml:space="preserve">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допуск собаки-проводника на объекты (здания, помещения)</w:t>
      </w:r>
      <w:r>
        <w:t xml:space="preserve">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1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форме</w:t>
        </w:r>
      </w:hyperlink>
      <w:r>
        <w:t xml:space="preserve"> и в </w:t>
      </w:r>
      <w:hyperlink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</w:t>
      </w:r>
      <w:r>
        <w:t xml:space="preserve">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</w:t>
      </w:r>
      <w:r>
        <w:lastRenderedPageBreak/>
        <w:t>Минюстом России 21.07.2015, регистрационный N</w:t>
      </w:r>
      <w:proofErr w:type="gramEnd"/>
      <w:r>
        <w:t xml:space="preserve"> 38115).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 невозможности полностью п</w:t>
      </w:r>
      <w:r>
        <w:t>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34. В </w:t>
      </w:r>
      <w:proofErr w:type="spellStart"/>
      <w:r>
        <w:t>Роснедрах</w:t>
      </w:r>
      <w:proofErr w:type="spellEnd"/>
      <w:r>
        <w:t xml:space="preserve"> и его территори</w:t>
      </w:r>
      <w:r>
        <w:t>альных органах, их обособленных подразделениях организуются помещения для проведения конкурсов и аукционов на право пользования недрами "зального" типа. При отсутствии такой возможности проведение конкурсов и аукционов на право пользования недрами может бы</w:t>
      </w:r>
      <w:r>
        <w:t>ть перенесено в иное помещение, местонахождение и точный 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35. Помещение для проведения конкурсов и</w:t>
      </w:r>
      <w:r>
        <w:t xml:space="preserve">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36. В помещении для проведения конкурсов и аукционов на пра</w:t>
      </w:r>
      <w:r>
        <w:t>во пользования недрами должны быть представлены информационные материалы по конкретному участку недр, по которому проводится конкурс или аукцион на право пользования недрами, в том числе выписка из баланса полезных ископаемых по конкретному участку недр, п</w:t>
      </w:r>
      <w:r>
        <w:t>лан расположения участка недр с указанием координат.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Показатели доступности и качества</w:t>
      </w:r>
    </w:p>
    <w:p w:rsidR="00476FCC" w:rsidRDefault="00690FD6">
      <w:pPr>
        <w:pStyle w:val="ConsPlusTitle0"/>
        <w:jc w:val="center"/>
      </w:pPr>
      <w:r>
        <w:t>государственной услуги, в том числе количество</w:t>
      </w:r>
    </w:p>
    <w:p w:rsidR="00476FCC" w:rsidRDefault="00690FD6">
      <w:pPr>
        <w:pStyle w:val="ConsPlusTitle0"/>
        <w:jc w:val="center"/>
      </w:pPr>
      <w:r>
        <w:t>взаимодействий заявителя с должностными лицами</w:t>
      </w:r>
    </w:p>
    <w:p w:rsidR="00476FCC" w:rsidRDefault="00690FD6">
      <w:pPr>
        <w:pStyle w:val="ConsPlusTitle0"/>
        <w:jc w:val="center"/>
      </w:pPr>
      <w:r>
        <w:t>при предоставлении государственной услуги и их</w:t>
      </w:r>
    </w:p>
    <w:p w:rsidR="00476FCC" w:rsidRDefault="00690FD6">
      <w:pPr>
        <w:pStyle w:val="ConsPlusTitle0"/>
        <w:jc w:val="center"/>
      </w:pPr>
      <w:r>
        <w:t>продолжительность, возможность получения информации о ходе</w:t>
      </w:r>
    </w:p>
    <w:p w:rsidR="00476FCC" w:rsidRDefault="00690FD6">
      <w:pPr>
        <w:pStyle w:val="ConsPlusTitle0"/>
        <w:jc w:val="center"/>
      </w:pPr>
      <w:r>
        <w:t>предоставления государственной услуги, в том числе</w:t>
      </w:r>
    </w:p>
    <w:p w:rsidR="00476FCC" w:rsidRDefault="00690FD6">
      <w:pPr>
        <w:pStyle w:val="ConsPlusTitle0"/>
        <w:jc w:val="center"/>
      </w:pPr>
      <w:r>
        <w:t>с использованием информационно-коммуникационных технологий,</w:t>
      </w:r>
    </w:p>
    <w:p w:rsidR="00476FCC" w:rsidRDefault="00690FD6">
      <w:pPr>
        <w:pStyle w:val="ConsPlusTitle0"/>
        <w:jc w:val="center"/>
      </w:pPr>
      <w:r>
        <w:t xml:space="preserve">возможность либо невозможность получения </w:t>
      </w:r>
      <w:proofErr w:type="gramStart"/>
      <w:r>
        <w:t>государственной</w:t>
      </w:r>
      <w:proofErr w:type="gramEnd"/>
    </w:p>
    <w:p w:rsidR="00476FCC" w:rsidRDefault="00690FD6">
      <w:pPr>
        <w:pStyle w:val="ConsPlusTitle0"/>
        <w:jc w:val="center"/>
      </w:pPr>
      <w:r>
        <w:t>услуги в многофункциональном центре предоставления</w:t>
      </w:r>
    </w:p>
    <w:p w:rsidR="00476FCC" w:rsidRDefault="00690FD6">
      <w:pPr>
        <w:pStyle w:val="ConsPlusTitle0"/>
        <w:jc w:val="center"/>
      </w:pPr>
      <w:proofErr w:type="gramStart"/>
      <w:r>
        <w:t>государственных и муниципальных услуг (в том числе в полном</w:t>
      </w:r>
      <w:proofErr w:type="gramEnd"/>
    </w:p>
    <w:p w:rsidR="00476FCC" w:rsidRDefault="00690FD6">
      <w:pPr>
        <w:pStyle w:val="ConsPlusTitle0"/>
        <w:jc w:val="center"/>
      </w:pPr>
      <w:proofErr w:type="gramStart"/>
      <w:r>
        <w:t>объеме</w:t>
      </w:r>
      <w:proofErr w:type="gramEnd"/>
      <w:r>
        <w:t>), в любом территориальном подразделении органа,</w:t>
      </w:r>
    </w:p>
    <w:p w:rsidR="00476FCC" w:rsidRDefault="00690FD6">
      <w:pPr>
        <w:pStyle w:val="ConsPlusTitle0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по выбору</w:t>
      </w:r>
    </w:p>
    <w:p w:rsidR="00476FCC" w:rsidRDefault="00690FD6">
      <w:pPr>
        <w:pStyle w:val="ConsPlusTitle0"/>
        <w:jc w:val="center"/>
      </w:pPr>
      <w:r>
        <w:t>заявителя (экстерриториальный принцип),</w:t>
      </w:r>
      <w:r>
        <w:t xml:space="preserve"> посредством запроса</w:t>
      </w:r>
    </w:p>
    <w:p w:rsidR="00476FCC" w:rsidRDefault="00690FD6">
      <w:pPr>
        <w:pStyle w:val="ConsPlusTitle0"/>
        <w:jc w:val="center"/>
      </w:pPr>
      <w:r>
        <w:t>о предоставлении нескольких государственных и (или)</w:t>
      </w:r>
    </w:p>
    <w:p w:rsidR="00476FCC" w:rsidRDefault="00690FD6">
      <w:pPr>
        <w:pStyle w:val="ConsPlusTitle0"/>
        <w:jc w:val="center"/>
      </w:pPr>
      <w:r>
        <w:t>муниципальных услуг в многофункциональных центрах</w:t>
      </w:r>
    </w:p>
    <w:p w:rsidR="00476FCC" w:rsidRDefault="00690FD6">
      <w:pPr>
        <w:pStyle w:val="ConsPlusTitle0"/>
        <w:jc w:val="center"/>
      </w:pPr>
      <w:r>
        <w:t>предоставления государственных и муниципальных услуг,</w:t>
      </w:r>
    </w:p>
    <w:p w:rsidR="00476FCC" w:rsidRDefault="00690FD6">
      <w:pPr>
        <w:pStyle w:val="ConsPlusTitle0"/>
        <w:jc w:val="center"/>
      </w:pPr>
      <w:r>
        <w:t xml:space="preserve">предусмотренного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476FCC" w:rsidRDefault="00690FD6">
      <w:pPr>
        <w:pStyle w:val="ConsPlusTitle0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476FCC" w:rsidRDefault="00690FD6">
      <w:pPr>
        <w:pStyle w:val="ConsPlusTitle0"/>
        <w:jc w:val="center"/>
      </w:pPr>
      <w:r>
        <w:t>и муниципальных услуг"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37. Показателями доступности предоставления государственной услуги являются: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полнота, актуальность и д</w:t>
      </w:r>
      <w:r>
        <w:t>остоверность информации о порядке предоставления государственной услуги, в том числе в электронной форме;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соблюдение сроков предоставления государственной услуги и сро</w:t>
      </w:r>
      <w:r>
        <w:t>ков выполнения административных процедур (действий) при предоставлении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представление возможности получения и</w:t>
      </w:r>
      <w:r>
        <w:t>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38. Качество предоставления государственной услуги характеризуется: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отсутствием обоснованных жалоб на действия (бездействие)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 на некорректное, невнимательное от</w:t>
      </w:r>
      <w:r>
        <w:t xml:space="preserve">ношение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 к заявителям;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отсутствием нарушений с</w:t>
      </w:r>
      <w:r>
        <w:t>роков в процессе предоставления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</w:t>
      </w:r>
      <w:r>
        <w:t xml:space="preserve"> регламентом, а также количество судебных исков по обжалованию решений </w:t>
      </w:r>
      <w:proofErr w:type="spellStart"/>
      <w:r>
        <w:t>Роснедр</w:t>
      </w:r>
      <w:proofErr w:type="spellEnd"/>
      <w:r>
        <w:t xml:space="preserve"> или его территориальных органов, принимаемых при предоставлении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39.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</w:t>
      </w:r>
      <w:r>
        <w:t xml:space="preserve">в осуществляется при личном приеме граждан в соответствии с графиком приема граждан </w:t>
      </w:r>
      <w:proofErr w:type="spellStart"/>
      <w:r>
        <w:t>Роснедрами</w:t>
      </w:r>
      <w:proofErr w:type="spellEnd"/>
      <w:r>
        <w:t xml:space="preserve"> или его территориальными органами.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40.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осуществляется при личном обращении</w:t>
      </w:r>
      <w:r>
        <w:t xml:space="preserve"> заявителя для подачи документов, необходимых для предоставления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41. Продолжительность взаимодействия заявителя с должностными лицами </w:t>
      </w:r>
      <w:proofErr w:type="spellStart"/>
      <w:r>
        <w:t>Роснедр</w:t>
      </w:r>
      <w:proofErr w:type="spellEnd"/>
      <w:r>
        <w:t>, его территориального органа при предоставлении государственной услуги не должна превышать</w:t>
      </w:r>
      <w:r>
        <w:t xml:space="preserve"> 20 минут по каждому из указанных видов взаимодействия.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42. По истечении 4 часов общего </w:t>
      </w:r>
      <w:proofErr w:type="gramStart"/>
      <w:r>
        <w:t>времени непрерывного осуществления административной процедуры проведения аукциона</w:t>
      </w:r>
      <w:proofErr w:type="gramEnd"/>
      <w:r>
        <w:t xml:space="preserve"> на право пользования недрами допускается установление технического перерыва продолжите</w:t>
      </w:r>
      <w:r>
        <w:t>льностью не более 24 часов.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43. В электронной форме заявителю обеспечивается: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подача жалобы на решения и (или) действия (бездействие) </w:t>
      </w:r>
      <w:proofErr w:type="spellStart"/>
      <w:r>
        <w:t>Роснедр</w:t>
      </w:r>
      <w:proofErr w:type="spellEnd"/>
      <w:r>
        <w:t>, его территориальных органов и (или</w:t>
      </w:r>
      <w:r>
        <w:t>) их должностных лиц, федеральных государственных служащих.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44. Не предусмотрено предоставление государственной услуги в многофункциональных центрах предоставления государственных и муниципальных услуг.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Предоставление государственной услуги по экстерритори</w:t>
      </w:r>
      <w:r>
        <w:t>альному принципу не осуществляется.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Иные требования,</w:t>
      </w:r>
    </w:p>
    <w:p w:rsidR="00476FCC" w:rsidRDefault="00690FD6">
      <w:pPr>
        <w:pStyle w:val="ConsPlusTitle0"/>
        <w:jc w:val="center"/>
      </w:pPr>
      <w:r>
        <w:t>в том числе учитывающие особенности предоставления</w:t>
      </w:r>
    </w:p>
    <w:p w:rsidR="00476FCC" w:rsidRDefault="00690FD6">
      <w:pPr>
        <w:pStyle w:val="ConsPlusTitle0"/>
        <w:jc w:val="center"/>
      </w:pPr>
      <w:r>
        <w:t>государственной услуги по экстерриториальному принципу</w:t>
      </w:r>
    </w:p>
    <w:p w:rsidR="00476FCC" w:rsidRDefault="00690FD6">
      <w:pPr>
        <w:pStyle w:val="ConsPlusTitle0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государственная услуга предоставляется</w:t>
      </w:r>
    </w:p>
    <w:p w:rsidR="00476FCC" w:rsidRDefault="00690FD6">
      <w:pPr>
        <w:pStyle w:val="ConsPlusTitle0"/>
        <w:jc w:val="center"/>
      </w:pPr>
      <w:r>
        <w:t>по экстерриториальному принципу) и особен</w:t>
      </w:r>
      <w:r>
        <w:t>ности</w:t>
      </w:r>
    </w:p>
    <w:p w:rsidR="00476FCC" w:rsidRDefault="00690FD6">
      <w:pPr>
        <w:pStyle w:val="ConsPlusTitle0"/>
        <w:jc w:val="center"/>
      </w:pPr>
      <w:r>
        <w:t>предоставления государственной услуги в электронной форме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45. </w:t>
      </w:r>
      <w:proofErr w:type="gramStart"/>
      <w:r>
        <w:t>В рамках осуществления административных процедур (действий), выполнение которых обеспечивается заявителю при предоставлении государственной услуги в электронной форме, может осуществлятьс</w:t>
      </w:r>
      <w:r>
        <w:t xml:space="preserve">я направление заявителем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2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</w:t>
      </w:r>
      <w:r>
        <w:t>и, 2011, N 15, ст. 2036;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2016, 23 июня) и требованиями Федерального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услуг", в том числе с учетом права заявителя - физического лица исполь</w:t>
      </w:r>
      <w:r>
        <w:t xml:space="preserve">зовать простую электронную подпись, в соответствии с </w:t>
      </w:r>
      <w:hyperlink r:id="rId2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Правилами</w:t>
        </w:r>
      </w:hyperlink>
      <w:r>
        <w:t xml:space="preserve"> определения видо</w:t>
      </w:r>
      <w:r>
        <w:t>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>
        <w:t xml:space="preserve"> Федерации от 25 июня 2012 г. N 634 "О видах электронной подписи, использование</w:t>
      </w:r>
      <w:r>
        <w:t xml:space="preserve">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2018, 30 августа).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В соответс</w:t>
      </w:r>
      <w:r>
        <w:t xml:space="preserve">твии с </w:t>
      </w:r>
      <w:hyperlink r:id="rId24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</w:t>
      </w:r>
      <w:r>
        <w:t>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 Официальный интернет-портал пр</w:t>
      </w:r>
      <w:r>
        <w:t>авовой информации (</w:t>
      </w:r>
      <w:proofErr w:type="spellStart"/>
      <w:r>
        <w:t>www.pravo.gov.ru</w:t>
      </w:r>
      <w:proofErr w:type="spellEnd"/>
      <w:r>
        <w:t>), 2018, 09 ноября) перечень классов средств электронной подписи, которые допускаются к использованию при</w:t>
      </w:r>
      <w:proofErr w:type="gramEnd"/>
      <w:r>
        <w:t xml:space="preserve"> </w:t>
      </w:r>
      <w:proofErr w:type="gramStart"/>
      <w:r>
        <w:t xml:space="preserve">обращении за получением государственной услуги, оказываемой с </w:t>
      </w:r>
      <w:r>
        <w:lastRenderedPageBreak/>
        <w:t>применением усиленной квалифицированной электронной п</w:t>
      </w:r>
      <w:r>
        <w:t xml:space="preserve">одписи, определяется на основании утверждаемой </w:t>
      </w:r>
      <w:proofErr w:type="spellStart"/>
      <w:r>
        <w:t>Роснедрами</w:t>
      </w:r>
      <w:proofErr w:type="spellEnd"/>
      <w: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услуги.</w:t>
      </w:r>
      <w:proofErr w:type="gramEnd"/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476FCC" w:rsidRDefault="00690FD6">
      <w:pPr>
        <w:pStyle w:val="ConsPlusTitle0"/>
        <w:jc w:val="center"/>
      </w:pPr>
      <w:r>
        <w:t>административных процедур (действий), требования к порядку</w:t>
      </w:r>
    </w:p>
    <w:p w:rsidR="00476FCC" w:rsidRDefault="00690FD6">
      <w:pPr>
        <w:pStyle w:val="ConsPlusTitle0"/>
        <w:jc w:val="center"/>
      </w:pPr>
      <w:r>
        <w:t>их выполнения, в том числе особенности выполнения</w:t>
      </w:r>
    </w:p>
    <w:p w:rsidR="00476FCC" w:rsidRDefault="00690FD6">
      <w:pPr>
        <w:pStyle w:val="ConsPlusTitle0"/>
        <w:jc w:val="center"/>
      </w:pPr>
      <w:r>
        <w:t>административных процедур (действий) в электронной форме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Состав и последовательность администра</w:t>
      </w:r>
      <w:r>
        <w:t>тивных процедур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 (действия):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принятие решения о проведении конкурса или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2) размещение объявления о проведении конкурса </w:t>
      </w:r>
      <w:r>
        <w:t>или аукциона на право пользования недрами на официальном сайте;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регистрация заявок;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вскрытие конвертов, прилагаемых к заявкам;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5) формирование и направление межведомственных запросов в государственные органы, участвующие в предоставлении государствен</w:t>
      </w:r>
      <w:r>
        <w:t>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рассмотрение заявок и принятие решения о приеме (отказе в приеме) заявок;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регистрация технико-экономических предложений по освоению участка недр заявителей, чьи заявки на участие в конкурсе были приняты, вскрытие конвертов заявителей с те</w:t>
      </w:r>
      <w:r>
        <w:t>хнико-экономическими предложениями по освоению участка недр;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проведение конкурса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9) проведение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10) утверждение итогов конкурса или аукциона на право пользования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Принятие реше</w:t>
      </w:r>
      <w:r>
        <w:t>ния о проведении конкурса</w:t>
      </w:r>
    </w:p>
    <w:p w:rsidR="00476FCC" w:rsidRDefault="00690FD6">
      <w:pPr>
        <w:pStyle w:val="ConsPlusTitle0"/>
        <w:jc w:val="center"/>
      </w:pPr>
      <w:r>
        <w:t>или аукциона на право 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47. Основанием для начала проведения административной процедуры является принятие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решения о проведении конкурса ил</w:t>
      </w:r>
      <w:r>
        <w:t>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уполномоченными должностными лицами </w:t>
      </w:r>
      <w:proofErr w:type="spellStart"/>
      <w:r>
        <w:t>Роснедр</w:t>
      </w:r>
      <w:proofErr w:type="spellEnd"/>
      <w:r>
        <w:t xml:space="preserve"> или его террито</w:t>
      </w:r>
      <w:r>
        <w:t xml:space="preserve">риальных органов в целях реализации утвержденных </w:t>
      </w:r>
      <w:proofErr w:type="spellStart"/>
      <w:r>
        <w:t>Роснедрами</w:t>
      </w:r>
      <w:proofErr w:type="spellEnd"/>
      <w:r>
        <w:t xml:space="preserve"> перечней участков недр, предлагаемых для предоставления в пользование.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Решение о проведении конкурсов или аукционов на право пользования недрами оформляется приказом </w:t>
      </w:r>
      <w:proofErr w:type="spellStart"/>
      <w:r>
        <w:t>Роснедр</w:t>
      </w:r>
      <w:proofErr w:type="spellEnd"/>
      <w:r>
        <w:t xml:space="preserve"> или его территориального органа в соответствии с распределением полномочий согласно </w:t>
      </w:r>
      <w:hyperlink w:anchor="P92" w:tooltip="9. Предоставление государственной услуги осуществляют Роснедра и его территориальные органы.">
        <w:r>
          <w:rPr>
            <w:color w:val="0000FF"/>
          </w:rPr>
          <w:t>пункту 9</w:t>
        </w:r>
      </w:hyperlink>
      <w:r>
        <w:t xml:space="preserve"> Административного регламента.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Распределение полномочий между </w:t>
      </w:r>
      <w:proofErr w:type="spellStart"/>
      <w:r>
        <w:t>Роснедрами</w:t>
      </w:r>
      <w:proofErr w:type="spellEnd"/>
      <w:r>
        <w:t xml:space="preserve"> и его территориальными органами по вопросам принятия решений о проведении конкурсов или аукционов, составе и порядке работ</w:t>
      </w:r>
      <w:r>
        <w:t xml:space="preserve">ы конкурсных и аукционных комиссий, определении порядка и условий проведения таких конкурсов и аукционов, а также об утверждении результатов конкурсов и аукционов устанавливается в утвержденных </w:t>
      </w:r>
      <w:proofErr w:type="spellStart"/>
      <w:r>
        <w:t>Роснедрами</w:t>
      </w:r>
      <w:proofErr w:type="spellEnd"/>
      <w:r>
        <w:t xml:space="preserve"> перечнях участков недр, предлагаемых для предоставл</w:t>
      </w:r>
      <w:r>
        <w:t>ения в пользование.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bookmarkStart w:id="7" w:name="P366"/>
      <w:bookmarkEnd w:id="7"/>
      <w:r>
        <w:t xml:space="preserve">48. В соответствии с планируемыми сроками проведения конкурса или аукциона, указанными в перечнях участков недр, предлагаемых для предоставления в пользование, должностное лицо структурного подразделения </w:t>
      </w:r>
      <w:proofErr w:type="spellStart"/>
      <w:r>
        <w:t>Роснедр</w:t>
      </w:r>
      <w:proofErr w:type="spellEnd"/>
      <w:r>
        <w:t>, ответственного за лицен</w:t>
      </w:r>
      <w:r>
        <w:t>зирование, или должностное лицо его территориального органа, ответственного за лицензирование, осуществляет подготовку приказа о проведении конкурса или аукциона на право пользования соответствующим участком недр.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49. Приказ о проведении конкурса или аукци</w:t>
      </w:r>
      <w:r>
        <w:t>она на право пользования недрами включает: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наименование участка недр и данные о целевом назначении работ, связанных с пользованием участком недр;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порядок и условия проведения конкурса или аукциона на право пользования участком недр, определяемые в со</w:t>
      </w:r>
      <w:r>
        <w:t>ответствии с Административным регламентом;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состав конкурсной или аукционной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4) указание на должностное лицо </w:t>
      </w:r>
      <w:proofErr w:type="spellStart"/>
      <w:r>
        <w:t>Роснедр</w:t>
      </w:r>
      <w:proofErr w:type="spellEnd"/>
      <w:r>
        <w:t xml:space="preserve"> или должностное лицо его территориального органа, ответственное за организацию проведения конкурса или аукциона на право пользо</w:t>
      </w:r>
      <w:r>
        <w:t>вания недрами, размещение объявления о проведении такого конкурса или аукциона на официальном сайте;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5) указание на должностное лицо </w:t>
      </w:r>
      <w:proofErr w:type="spellStart"/>
      <w:r>
        <w:t>Роснедр</w:t>
      </w:r>
      <w:proofErr w:type="spellEnd"/>
      <w:r>
        <w:t xml:space="preserve"> или должностное лицо его территориального органа, имеющее право подписи договоров о задатке при проведении конкурса</w:t>
      </w:r>
      <w:r>
        <w:t xml:space="preserve">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50. Порядок и условия проведения конкурса или аукциона на право пользования недрами включают: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дату, время (в часах, минутах по месту проведения конкурса или аукциона), место проведения такого конкурса или аукциона и подведения его итогов;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2) ограничения на участие в конкурсе или аукционе в случаях, предусмотренных </w:t>
      </w:r>
      <w:hyperlink r:id="rId25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недрах";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место подачи заявок и срок окончания подачи заявок;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срок и место подачи технико-экономических предложений по освоению участка недр (в случае проведения конкурса);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5) наименование и общие сведения об участке недр с указанием его местонахождения;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краткую геологическую характеристику участка недр;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осн</w:t>
      </w:r>
      <w:r>
        <w:t>овные условия пользования участком недр;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требования к заявке и материалам, представляемым заявителем;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9) требования к содержанию технико-экономических предложений по освоению участка недр, представляемых участниками конкурса (в случае проведения конкурс</w:t>
      </w:r>
      <w:r>
        <w:t>а);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10) размер сбора за участие в конкурсе или аукционе;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11) стартовый размер разового платежа за пользование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12) размер шага аукциона;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13) размер, срок и порядок внесения задатка и сбора за участие в конкурсе или аукционе на право пользования нед</w:t>
      </w:r>
      <w:r>
        <w:t>рами, форму договора о задатке;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14) порядок работы конкурсной или аукционной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15) критерии определения победителя конкурса на право пользования недрами или основной критерий, определяющий выбор победителя аукциона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16)</w:t>
      </w:r>
      <w:r>
        <w:t xml:space="preserve"> основания для отказа в приеме заявки;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17) порядок и условия признания конкурса или аукциона на право пользования недрами несостоявшимися;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18) почтовый адрес и контактные телефоны, а также банковские реквизиты </w:t>
      </w:r>
      <w:proofErr w:type="spellStart"/>
      <w:r>
        <w:t>Роснедр</w:t>
      </w:r>
      <w:proofErr w:type="spellEnd"/>
      <w:r>
        <w:t xml:space="preserve"> или его территориального органа;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19) место, даты начала и окончания предоставления заинтересованным лицам разъяснений порядка и условий проведения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51. В случае выявления технических ошибок, опечаток в порядке и условиях проведения конкур</w:t>
      </w:r>
      <w:r>
        <w:t xml:space="preserve">са или </w:t>
      </w:r>
      <w:r>
        <w:lastRenderedPageBreak/>
        <w:t>аукциона на право пользования недрами до даты итогового заседания конкурсной или аукционной комиссии организатором конкурса или аукциона (</w:t>
      </w:r>
      <w:proofErr w:type="spellStart"/>
      <w:r>
        <w:t>Роснедрами</w:t>
      </w:r>
      <w:proofErr w:type="spellEnd"/>
      <w:r>
        <w:t xml:space="preserve"> или его территориальным органом) принимается решение о внесении изменений в порядок и условия провед</w:t>
      </w:r>
      <w:r>
        <w:t>ения конкурса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Решение о внесении изменений в порядок и условия проведения конкурса или аукциона оформляется приказом организатора конкурса или аукциона в течение 5 календарных дней со дня, когда организатору конкурса или аукциона на право пол</w:t>
      </w:r>
      <w:r>
        <w:t>ьзования недрами стало известно о допущенных технических ошибках, опечатках.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Информирование о внесении изменений в порядок и условия проведения конкурса или аукциона осуществляется посредством размещения объявления на официальном сайте в порядке, установле</w:t>
      </w:r>
      <w:r>
        <w:t xml:space="preserve">нном </w:t>
      </w:r>
      <w:hyperlink w:anchor="P408" w:tooltip="55.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, ответственное за ">
        <w:r>
          <w:rPr>
            <w:color w:val="0000FF"/>
          </w:rPr>
          <w:t>пунктами 55</w:t>
        </w:r>
      </w:hyperlink>
      <w:r>
        <w:t xml:space="preserve"> - </w:t>
      </w:r>
      <w:hyperlink w:anchor="P412" w:tooltip="59. Объявления об изменениях, вносимых в порядок и условия проведения конкурса или аукциона на право пользования недрами, подлежат размещению на официальном сайте в порядке, установленном Административным регламентом для размещения объявлений о проведении конк">
        <w:r>
          <w:rPr>
            <w:color w:val="0000FF"/>
          </w:rPr>
          <w:t>59</w:t>
        </w:r>
      </w:hyperlink>
      <w:r>
        <w:t xml:space="preserve"> Административного регламента, а также сведения о внесенных изменениях доводятся до заявителей с помощью средств телефонной связи, факсимильной связи или электронной</w:t>
      </w:r>
      <w:r>
        <w:t xml:space="preserve"> почты не позднее дня, следующего за днем принятия решения о внесении изменений в порядок и</w:t>
      </w:r>
      <w:proofErr w:type="gramEnd"/>
      <w:r>
        <w:t xml:space="preserve"> условия проведения конкурса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52. </w:t>
      </w:r>
      <w:proofErr w:type="gramStart"/>
      <w:r>
        <w:t>Заинтересованные лица, желающие принять участие в конкурсе или аукционе на право пользования недрами, вправе ознакомит</w:t>
      </w:r>
      <w:r>
        <w:t xml:space="preserve">ься с имеющейся информацией об участках недр в порядке, установленном </w:t>
      </w:r>
      <w:hyperlink r:id="rId26" w:tooltip="Постановление Правительства РФ от 02.06.2016 N 492 (ред. от 23.09.2020) &quot;Об утверждении Правил использования геологической информации о недрах, обладателем которой является Российская Федерация&quot; {КонсультантПлюс}">
        <w:r>
          <w:rPr>
            <w:color w:val="0000FF"/>
          </w:rPr>
          <w:t>Правилами</w:t>
        </w:r>
      </w:hyperlink>
      <w:r>
        <w:t xml:space="preserve"> использования геологической информации о недрах,</w:t>
      </w:r>
      <w:r>
        <w:t xml:space="preserve"> обладателем которой является Российская Федерация, утвержденными постановлением Правительства Российской Федерации от 02 июня 2016 г. N 492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2016, 6 июня).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bookmarkStart w:id="8" w:name="P397"/>
      <w:bookmarkEnd w:id="8"/>
      <w:r>
        <w:t>53. Организатор конкурса или ау</w:t>
      </w:r>
      <w:r>
        <w:t>кциона (</w:t>
      </w:r>
      <w:proofErr w:type="spellStart"/>
      <w:r>
        <w:t>Роснедра</w:t>
      </w:r>
      <w:proofErr w:type="spellEnd"/>
      <w:r>
        <w:t xml:space="preserve"> или его территориальный орган), принявший решение о проведении конкурса или аукциона на право пользования недрами, до даты итогового заседания конкурсной или аукционной комиссии принимает решение об отмене проведения конкурса или аукциона: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по результатам плановой или внеплановой проверки полноты и качества предоставления государственной услуги, проведенной в соответствии с </w:t>
      </w:r>
      <w:hyperlink w:anchor="P686" w:tooltip="IV. Формы контроля">
        <w:r>
          <w:rPr>
            <w:color w:val="0000FF"/>
          </w:rPr>
          <w:t>разделом IV</w:t>
        </w:r>
      </w:hyperlink>
      <w:r>
        <w:t xml:space="preserve"> Административного регламента, выявлены наруш</w:t>
      </w:r>
      <w:r>
        <w:t xml:space="preserve">ения требований, установленных </w:t>
      </w:r>
      <w:hyperlink r:id="rId27" w:tooltip="Закон РФ от 21.02.1992 N 2395-1 (ред. от 28.06.2022, с изм. от 14.07.2022) &quot;О недрах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недрах" и Административным регламентом, при проведении конкурса или аукциона, утвержденного организатором конкурса или аукциона порядка и условий проведения конкурса или аукциона;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на основании вст</w:t>
      </w:r>
      <w:r>
        <w:t>упившего в силу судебного акта;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 возникновения обстоятельств непреодолимой силы.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Решение об отмене конкурса или аукциона на право пользования недрами оформляется приказом организатора конкурса или аукциона в течение 5 календарных дней с даты, когда</w:t>
      </w:r>
      <w:r>
        <w:t xml:space="preserve"> организатору конкурса или аукциона на право пользования недрами стало известно о допущенных нарушениях, возникновении обстоятельств непреодолимой силы или с даты поступления в </w:t>
      </w:r>
      <w:proofErr w:type="spellStart"/>
      <w:r>
        <w:t>Роснедра</w:t>
      </w:r>
      <w:proofErr w:type="spellEnd"/>
      <w:r>
        <w:t xml:space="preserve"> или его территориальный орган судебного акта.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54. Результатом админист</w:t>
      </w:r>
      <w:r>
        <w:t xml:space="preserve">ративной процедуры является принятие </w:t>
      </w:r>
      <w:proofErr w:type="spellStart"/>
      <w:r>
        <w:t>Роснедрами</w:t>
      </w:r>
      <w:proofErr w:type="spellEnd"/>
      <w:r>
        <w:t xml:space="preserve"> или его территориальным органом решения о проведении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Способом фиксации результата выполнения административной процедуры является приказ </w:t>
      </w:r>
      <w:proofErr w:type="spellStart"/>
      <w:r>
        <w:t>Роснедр</w:t>
      </w:r>
      <w:proofErr w:type="spellEnd"/>
      <w:r>
        <w:t xml:space="preserve"> или его терр</w:t>
      </w:r>
      <w:r>
        <w:t>иториального органа о проведении конкурса или аукциона на право пользования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Размещение объявления о проведении конкурса или аукциона</w:t>
      </w:r>
    </w:p>
    <w:p w:rsidR="00476FCC" w:rsidRDefault="00690FD6">
      <w:pPr>
        <w:pStyle w:val="ConsPlusTitle0"/>
        <w:jc w:val="center"/>
      </w:pPr>
      <w:r>
        <w:t>на право пользования недрами на официальном сайте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bookmarkStart w:id="9" w:name="P408"/>
      <w:bookmarkEnd w:id="9"/>
      <w:r>
        <w:t>55. Основанием для начала проведения административной процедур</w:t>
      </w:r>
      <w:r>
        <w:t xml:space="preserve">ы по размещению объявления о проведении конкурса или аукциона на право пользования недрами является поступление в структурное подразделение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лицензирование, приказа о проведении конкурса или аукциона</w:t>
      </w:r>
      <w:r>
        <w:t xml:space="preserve">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56. </w:t>
      </w:r>
      <w:proofErr w:type="gramStart"/>
      <w:r>
        <w:t xml:space="preserve">В соответствии со </w:t>
      </w:r>
      <w:hyperlink r:id="rId28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13.1</w:t>
        </w:r>
      </w:hyperlink>
      <w:r>
        <w:t xml:space="preserve"> Закона Российской Федерации "О недрах" объявление о проведении конкурса или аукциона на право пользования недрами размещается на официальном сайте не менее чем за 90 кален</w:t>
      </w:r>
      <w:r>
        <w:t>дарных дней до дня проведения конкурса на право пользования недрами или не менее чем за 45 календарных дней до дня проведения аукциона на право пользования недрами.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57. Объявление о проведении конкурса или аукциона на право пользования недрами, размещенное на официальном сайте, должно содержать полный текст утвержденного </w:t>
      </w:r>
      <w:proofErr w:type="spellStart"/>
      <w:r>
        <w:t>Роснедрами</w:t>
      </w:r>
      <w:proofErr w:type="spellEnd"/>
      <w:r>
        <w:t xml:space="preserve"> или его территориальным органом приказа о проведении конкурса или аукциона на право пол</w:t>
      </w:r>
      <w:r>
        <w:t>ьзования недрами, включая приложения к нему, за исключением сведений о составе конкурсной или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 xml:space="preserve">58. Объявление о проведении конкурса или аукциона на право пользования недрами размещается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</w:t>
      </w:r>
      <w:r>
        <w:t xml:space="preserve">ерриториального органа на официальном сайте в течение 5 рабочих дней </w:t>
      </w:r>
      <w:proofErr w:type="gramStart"/>
      <w:r>
        <w:t>с даты утверждения</w:t>
      </w:r>
      <w:proofErr w:type="gramEnd"/>
      <w:r>
        <w:t xml:space="preserve"> приказа о проведении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0" w:name="P412"/>
      <w:bookmarkEnd w:id="10"/>
      <w:r>
        <w:t xml:space="preserve">59. Объявления об изменениях, вносимых в порядок и условия проведения конкурса или аукциона на </w:t>
      </w:r>
      <w:r>
        <w:t>право пользования недрами, подлежат размещению на официальном сайте в порядке, установленном Административным регламентом для размещения объявлений о проведении конкурса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Результатом административной процедуры является размещение объявления о </w:t>
      </w:r>
      <w:r>
        <w:t>проведении конкурса или аукциона на право пользования недрами на официальном сайте.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размещенное на официальном сайте объявление о проведении конкурса или аукциона на право пользова</w:t>
      </w:r>
      <w:r>
        <w:t>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Регистрация заявок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60. Основанием для начала проведения административной процедуры по регистрации заявок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заявки.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61.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регистрирует поданные заявки в день подачи заявок в журнале регистрации входящей корреспонденции с указанием на заявках их номеров, даты и местного времени поступления.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Изменения и</w:t>
      </w:r>
      <w:r>
        <w:t xml:space="preserve"> дополнения в заявки и прилагаемые к ним документы после даты окончания подачи заявок вноситься не могут.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1" w:name="P421"/>
      <w:bookmarkEnd w:id="11"/>
      <w:r>
        <w:t xml:space="preserve">62. </w:t>
      </w:r>
      <w:proofErr w:type="gramStart"/>
      <w:r>
        <w:t xml:space="preserve">При проведении конкурса на право пользования недрами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направляет заявителю,</w:t>
      </w:r>
      <w:r>
        <w:t xml:space="preserve"> чья заявка подана в срок, установленный для подачи заявок на участие в конкурсе, информационный пакет геологической информации по данному участку недр, а также подписанный со стороны </w:t>
      </w:r>
      <w:proofErr w:type="spellStart"/>
      <w:r>
        <w:t>Роснедр</w:t>
      </w:r>
      <w:proofErr w:type="spellEnd"/>
      <w:r>
        <w:t xml:space="preserve"> или его территориального органа договор о задатке в срок не боле</w:t>
      </w:r>
      <w:r>
        <w:t>е 3 рабочих дней с даты</w:t>
      </w:r>
      <w:proofErr w:type="gramEnd"/>
      <w:r>
        <w:t xml:space="preserve"> регистрации заявки.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63. </w:t>
      </w:r>
      <w:proofErr w:type="gramStart"/>
      <w:r>
        <w:t>При организации проведения аукциона на право пользования недрами до подачи заявки на участие в аукционе</w:t>
      </w:r>
      <w:proofErr w:type="gramEnd"/>
      <w:r>
        <w:t xml:space="preserve"> заявитель заключает с </w:t>
      </w:r>
      <w:proofErr w:type="spellStart"/>
      <w:r>
        <w:t>Роснедрами</w:t>
      </w:r>
      <w:proofErr w:type="spellEnd"/>
      <w:r>
        <w:t xml:space="preserve"> или его территориальным органом, указанным в объявлении о проведении ау</w:t>
      </w:r>
      <w:r>
        <w:t>кциона, договор о задатке и производит уплату суммы задатка по реквизитам, указанным в порядке и условиях проведения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64. </w:t>
      </w:r>
      <w:proofErr w:type="gramStart"/>
      <w:r>
        <w:t xml:space="preserve">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передает зарегистрирован</w:t>
      </w:r>
      <w:r>
        <w:t xml:space="preserve">ные заявки в рабочую группу </w:t>
      </w:r>
      <w:proofErr w:type="spellStart"/>
      <w:r>
        <w:t>Роснедр</w:t>
      </w:r>
      <w:proofErr w:type="spellEnd"/>
      <w:r>
        <w:t xml:space="preserve"> или его территориального органа для проведения конкурсов и аукционов на право пользования недрами по вскрытию конвертов, прилагаемых к заявкам на участие в конкурсе или аукционе на право пользования недрами (далее - рабо</w:t>
      </w:r>
      <w:r>
        <w:t>чая группа для проведения конкурсов и аукционов на право пользования недрами).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регистрация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Фиксация результата выполнения административной процедуры осуществляется путем регистрации заявок в журнале р</w:t>
      </w:r>
      <w:r>
        <w:t>егистрации входящей корреспонденции.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Вскрытие конвертов, прилагаемых к заявкам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65. Основаниями для начала административной процедуры по вскрытию конвертов, прилагаемых к заявкам, является истечение срока подачи заявок и поступление всех зарегистрированны</w:t>
      </w:r>
      <w:r>
        <w:t>х заявок и прилагаемых к ним конвертов с заявочными материалами в рабочую группу для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66. Рабочая группа для проведения конкурсов и аукционов на право пользования недрами создается решением </w:t>
      </w:r>
      <w:proofErr w:type="spellStart"/>
      <w:r>
        <w:t>Росн</w:t>
      </w:r>
      <w:r>
        <w:t>едр</w:t>
      </w:r>
      <w:proofErr w:type="spellEnd"/>
      <w:r>
        <w:t xml:space="preserve"> или его территориального органа, которая состоит из государственных гражданских служащих соответственно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состав рабочей группы для проведения конкурсов и аукционов на право пользования недрами должно входит</w:t>
      </w:r>
      <w:r>
        <w:t>ь не менее 3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</w:t>
      </w:r>
      <w:proofErr w:type="spellStart"/>
      <w:r>
        <w:t>Роснедрам</w:t>
      </w:r>
      <w:proofErr w:type="spellEnd"/>
      <w:r>
        <w:t xml:space="preserve"> организаций.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Рабочая группа для п</w:t>
      </w:r>
      <w:r>
        <w:t>роведения конкурсов и аукционов на право пользования недрами состоит из председателя, заместителя председателя и других членов рабочей группы.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Члены рабочей группы для проведения конкурсов и аукционов на право пользования недрами участвуют в заседаниях раб</w:t>
      </w:r>
      <w:r>
        <w:t>очей группы без права замены.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Председатель рабочей группы для проведения конкурсов и аукционов на право пользования недрами руководит деятельностью рабочей группы, определяет дату, время и место проведения заседания рабочей группы, дает членам рабочей груп</w:t>
      </w:r>
      <w:r>
        <w:t>пы обязательные для исполнения поручения по реализации ее задач, председательствует на заседаниях рабочей группы.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отсутствие председателя рабочей группы для проведения конкурсов и аукционов на право пользования недрами его функции выполняет заместитель п</w:t>
      </w:r>
      <w:r>
        <w:t>редседателя рабочей группы.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Организационное обеспечение деятельности рабочей группы для проведения конкурсов и аукционов на право пользования недрами осуществляется </w:t>
      </w:r>
      <w:proofErr w:type="spellStart"/>
      <w:r>
        <w:t>Роснедрами</w:t>
      </w:r>
      <w:proofErr w:type="spellEnd"/>
      <w:r>
        <w:t xml:space="preserve"> или его территориальным органом.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67. Вскрытие конвертов, прилагаемых к заявкам, </w:t>
      </w:r>
      <w:r>
        <w:t>осуществляется в первый рабочий день, следующий после истечения срока подачи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Заседание рабочей группы для проведения конкурсов и аукционов на право пользования недрами правомочно, если на нем присутствует более половины членов от ее списочного сост</w:t>
      </w:r>
      <w:r>
        <w:t>ава, но не менее двух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Заседание рабочей группы для проведения конкурсов и аукционов на право пользования недрами оформляется протоколом о подведении итогов вскрытия конвертов, прилагаемых к заявкам.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протоколе о подведении итогов вскрытия конверт</w:t>
      </w:r>
      <w:r>
        <w:t>ов, прилагаемых к заявкам, указываются: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дата, время и место проведения заседания рабочей группы для проведения конкурсов и аукционов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информация о заявителях, конверты, прилагаемые к заявкам которых были вскрыты рабочей группой для проведения конкурсов и аукционов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перечень поданных заявок и прилагаемых к ним документов;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информация о наличии или отсу</w:t>
      </w:r>
      <w:r>
        <w:t xml:space="preserve">тствии документов, предусмотренных описью в соответствии с </w:t>
      </w:r>
      <w:hyperlink w:anchor="P142" w:tooltip="11) опись прилагаемых документов.">
        <w:r>
          <w:rPr>
            <w:color w:val="0000FF"/>
          </w:rPr>
          <w:t>подпунктом 11 пункта 14</w:t>
        </w:r>
      </w:hyperlink>
      <w:r>
        <w:t xml:space="preserve"> Административного регламента;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5) информация об отсутствии заявок;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информация о поступлении одной заявки на</w:t>
      </w:r>
      <w:r>
        <w:t xml:space="preserve"> участие в аукционе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иные сведения по решению рабочей группы для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Протокол подписывается в тот же день всеми членами рабочей группы.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Рабочая группа для проведения</w:t>
      </w:r>
      <w:r>
        <w:t xml:space="preserve"> конкурсов и аукционов на право пользования недрами не производит вскрытие и установление комплектности заявочных материалов, поступивших после окончания срока подачи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Заявки с прилагаемыми материалами, поступившие после окончания срока подачи заяво</w:t>
      </w:r>
      <w:r>
        <w:t>к, возвращаются заявителям по почте с соответствующей отметкой в журнале регистрации исходящей корреспонденции.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документы, предусмотренные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регламента, не были представлены заявителем (его уполномоченным представителем) самостоятельно и отсут</w:t>
      </w:r>
      <w:r>
        <w:t xml:space="preserve">ствуют в </w:t>
      </w:r>
      <w:proofErr w:type="spellStart"/>
      <w:r>
        <w:t>Роснедрах</w:t>
      </w:r>
      <w:proofErr w:type="spellEnd"/>
      <w:r>
        <w:t xml:space="preserve"> или его территориальном органе,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направление межведомственного запроса в государственный орган, в распоряжении которого находятся указанные документы, в </w:t>
      </w:r>
      <w:r>
        <w:t xml:space="preserve">соответствии с </w:t>
      </w:r>
      <w:hyperlink w:anchor="P463" w:tooltip="70. В случае если документы, предусмотренные пунктом 18 Административного регламента, не были представлены заявителем (его уполномоченным представителем) самостоятельно и отсутствуют в Роснедрах или его территориальном органе, в течение одного рабочего дня, сл">
        <w:r>
          <w:rPr>
            <w:color w:val="0000FF"/>
          </w:rPr>
          <w:t>пунктом 70</w:t>
        </w:r>
      </w:hyperlink>
      <w:r>
        <w:t xml:space="preserve"> Административного регламента.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68.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течение 2 рабочих дней с даты подписания протокола о подведении итогов вскрытия конвертов, прилагаемых к заявкам (в случае наличия полного комплекта документов) или поступления запрошенных доку</w:t>
      </w:r>
      <w:r>
        <w:t xml:space="preserve">ментов (из государственных органов) </w:t>
      </w:r>
      <w:r>
        <w:lastRenderedPageBreak/>
        <w:t>направляет полученные заявочные материалы, протоколы заседания рабочей группы для проведения конкурсов и аукционов на право пользования недрами в конкурсную или аукционную комиссию, осуществляющую</w:t>
      </w:r>
      <w:proofErr w:type="gramEnd"/>
      <w:r>
        <w:t xml:space="preserve"> рассмотрение поданных з</w:t>
      </w:r>
      <w:r>
        <w:t>аявок и принятие решений об их приеме или отказе в приеме.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вскрытие конвертов, прилагаемых к заявкам.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является протокол заседания рабочей гру</w:t>
      </w:r>
      <w:r>
        <w:t>ппы для проведения конкурсов и аукционов на право пользования недрами о подведении итогов вскрытия конвертов, прилагаемых к заявкам.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476FCC" w:rsidRDefault="00690FD6">
      <w:pPr>
        <w:pStyle w:val="ConsPlusTitle0"/>
        <w:jc w:val="center"/>
      </w:pPr>
      <w:r>
        <w:t>в государственные органы, участвующие в предоставлении</w:t>
      </w:r>
    </w:p>
    <w:p w:rsidR="00476FCC" w:rsidRDefault="00690FD6">
      <w:pPr>
        <w:pStyle w:val="ConsPlusTitle0"/>
        <w:jc w:val="center"/>
      </w:pPr>
      <w:r>
        <w:t>государственно</w:t>
      </w:r>
      <w:r>
        <w:t xml:space="preserve">й услуги, и получение информации от </w:t>
      </w:r>
      <w:proofErr w:type="gramStart"/>
      <w:r>
        <w:t>указанных</w:t>
      </w:r>
      <w:proofErr w:type="gramEnd"/>
    </w:p>
    <w:p w:rsidR="00476FCC" w:rsidRDefault="00690FD6">
      <w:pPr>
        <w:pStyle w:val="ConsPlusTitle0"/>
        <w:jc w:val="center"/>
      </w:pPr>
      <w:r>
        <w:t>государственных органов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69. Основанием для начала административной процедуры является получение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информации от рабочей группы для проведе</w:t>
      </w:r>
      <w:r>
        <w:t xml:space="preserve">ния конкурсов и аукционов на право пользования недрами об отсутствии документов, предусмотренных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2" w:name="P463"/>
      <w:bookmarkEnd w:id="12"/>
      <w:r>
        <w:t xml:space="preserve">70. </w:t>
      </w:r>
      <w:proofErr w:type="gramStart"/>
      <w:r>
        <w:t xml:space="preserve">В случае если документы, предусмотренные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регламента, не были представлены заявителем (его уполномоченным представителем) самостоятельно и отс</w:t>
      </w:r>
      <w:r>
        <w:t xml:space="preserve">утствуют в </w:t>
      </w:r>
      <w:proofErr w:type="spellStart"/>
      <w:r>
        <w:t>Роснедрах</w:t>
      </w:r>
      <w:proofErr w:type="spellEnd"/>
      <w:r>
        <w:t xml:space="preserve"> или его территориальном органе, в течение одного рабочего дня, следующего за днем получения соответствующей информации,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направление межведомственных з</w:t>
      </w:r>
      <w:r>
        <w:t xml:space="preserve">апросов в государственные органы, в распоряжении которых находятся документы, предусмотренные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</w:t>
      </w:r>
      <w:proofErr w:type="gramEnd"/>
      <w:r>
        <w:t xml:space="preserve">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</w:t>
      </w:r>
      <w:r>
        <w:t>м межведомственного электронного взаимодействия.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71. Направление межведомственного запроса и представление документов, предусмотренных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Межведомственный запрос о пр</w:t>
      </w:r>
      <w:r>
        <w:t xml:space="preserve">едставлении документов, предусмотренных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</w:t>
      </w:r>
      <w:r>
        <w:t>я, применяются в соответствии с нормативными правовыми актами для предоставления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получение запрашиваемых документов и сведений посредством межведомственного информационного взаимодействия и приложение</w:t>
      </w:r>
      <w:r>
        <w:t xml:space="preserve"> полученных документов и сведений на бумажном носителе к документам, прилагаемым к соответствующей заявке.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Способом фиксации результата выполнения административной процедуры является запись уполномоченного должностного лица </w:t>
      </w:r>
      <w:proofErr w:type="spellStart"/>
      <w:r>
        <w:t>Роснедр</w:t>
      </w:r>
      <w:proofErr w:type="spellEnd"/>
      <w:r>
        <w:t xml:space="preserve"> или его территориального органа о получении запрашиваемых документов и сведений посредством межведомственного информационного взаим</w:t>
      </w:r>
      <w:r>
        <w:t>одействия в журнале делопроизводства.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Рассмотрение заявок и принятие решения</w:t>
      </w:r>
    </w:p>
    <w:p w:rsidR="00476FCC" w:rsidRDefault="00690FD6">
      <w:pPr>
        <w:pStyle w:val="ConsPlusTitle0"/>
        <w:jc w:val="center"/>
      </w:pPr>
      <w:r>
        <w:t>о приеме (отказе в приеме) заявок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72. </w:t>
      </w:r>
      <w:proofErr w:type="gramStart"/>
      <w:r>
        <w:t>Основанием для начала административной процедуры по рассмотрению заявок и принятию решения о приеме (отказе в приеме) заявок является посту</w:t>
      </w:r>
      <w:r>
        <w:t xml:space="preserve">пление заявочных материалов, а также документов, предусмотренных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пунктом 18</w:t>
        </w:r>
      </w:hyperlink>
      <w:r>
        <w:t xml:space="preserve"> Административного регламента, с приложением протокола о подведении итогов вскрытия конвертов, прилагаемых к заявкам, в комиссию Федерального агентства по недропользованию или его территориального органа по пр</w:t>
      </w:r>
      <w:r>
        <w:t>оведению конкурса на право пользования недрами (далее - конкурсная комиссия</w:t>
      </w:r>
      <w:proofErr w:type="gramEnd"/>
      <w:r>
        <w:t>) или комиссию Федерального агентства по недропользованию или его территориального органа по проведению аукциона на право пользования недрами (далее - аукционная комиссия).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 xml:space="preserve">73. </w:t>
      </w:r>
      <w:proofErr w:type="gramStart"/>
      <w:r>
        <w:t>Конк</w:t>
      </w:r>
      <w:r>
        <w:t>урсная комиссия в течение 14 календарных дней с даты поступления комплекта документов в конкурсную комиссию осуществляет рассмотрение заявочных материалов с целью проверки финансовых, кадровых и технических возможностей заявителя, а также соответствия пода</w:t>
      </w:r>
      <w:r>
        <w:t>нных заявок утвержденному и размещенному на официальном сайте порядку и условиям проведения конкурса на право пользования недрами и требованиям, установленным Административным регламентом.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Аукционная комиссия в течение 15 рабочих дней с даты поступления ко</w:t>
      </w:r>
      <w:r>
        <w:t>мплекта документов в аукционную комиссию осуществляет рассмотрение заявочных материалов с целью проверки финансовых, кадровых и технических возможностей заявителя, а также соответствия поданных заявок утвержденному и размещенному на официальном сайте поряд</w:t>
      </w:r>
      <w:r>
        <w:t>ку и условиям проведения аукциона на право пользования недрами и требованиям, установленным Административным регламентом.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Конкурсная или аукционная комиссия имеет право направлять представленные заявителем комплекты документов в подведомственное </w:t>
      </w:r>
      <w:proofErr w:type="spellStart"/>
      <w:r>
        <w:t>Роснедрам</w:t>
      </w:r>
      <w:proofErr w:type="spellEnd"/>
      <w:r>
        <w:t xml:space="preserve"> </w:t>
      </w:r>
      <w:r>
        <w:t>государственное учреждение для проверки финансовой, кадровой и технической компетентности заявителя,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</w:t>
      </w:r>
      <w:r>
        <w:t xml:space="preserve">а или аукциона на право пользования недрами и требованиям, установленным </w:t>
      </w:r>
      <w:hyperlink w:anchor="P131" w:tooltip="14.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(далее - заявка), в которой должны быть указаны:">
        <w:r>
          <w:rPr>
            <w:color w:val="0000FF"/>
          </w:rPr>
          <w:t>пунктами 14</w:t>
        </w:r>
      </w:hyperlink>
      <w:r>
        <w:t xml:space="preserve"> - </w:t>
      </w:r>
      <w:hyperlink w:anchor="P181" w:tooltip="18. Для предоставления государственной услуги необходимы следующие документы, находящиеся в распоряжении государственных органов и иных органов, участвующих в предоставлении государственной услуги:">
        <w:r>
          <w:rPr>
            <w:color w:val="0000FF"/>
          </w:rPr>
          <w:t>18</w:t>
        </w:r>
      </w:hyperlink>
      <w:r>
        <w:t xml:space="preserve"> Административного регламента.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bookmarkStart w:id="13" w:name="P477"/>
      <w:bookmarkEnd w:id="13"/>
      <w:r>
        <w:t>74. Решение о приеме заявки либо отказе в приеме заявки оформляется протоколом заседания конкурсной или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протоколе рассмотрения заявок ук</w:t>
      </w:r>
      <w:r>
        <w:t>азываются: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дата, время, место проведения заседания конкурсной или аукционной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перечень заявителей, чьи конверты с заявочными материалами, прилагаемые к заявкам, были вскрыты рабочей группой для проведения конкурсов и аукционов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перечень заявителей, которые отозвали заявки;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перечень заявителей, ч</w:t>
      </w:r>
      <w:r>
        <w:t>ьи заявки были приняты для участия в конкурсе или аукционе;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5) перечень заявителей, чьи заявки не были приняты для участия в конкурсе или аукционе с указанием основания отказа в принятии заявки;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реквизиты документов, подтверждающих уплату заявителями за</w:t>
      </w:r>
      <w:r>
        <w:t>датка и сбора за участие в аукционе в размере и в срок, установленные порядком и условиями проведения аукциона;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реквизиты документа, подтверждающего уплату заявителем сбора за участие в конкурсе в размере и в срок, установленные порядком и условиями про</w:t>
      </w:r>
      <w:r>
        <w:t>ведения конкурса;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иные сведения по решению конкурсной или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 участию не допускаются заявители, своевременно не уплатившие сбор за участие в конкурсе или своевременно не уплатившие задаток и сбор за участие в аукционе.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Протокол рассмо</w:t>
      </w:r>
      <w:r>
        <w:t>трения заявок оформляется секретарем комиссии и подписывается всеми членами конкурсной или аукционной комиссии, принявшими участие в заседании.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Протокол рассмотрения заявок в день его подписания направляется секретарем комиссии в структурное подразделение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лицензирование, для организации информирования заявителей о принятом решении.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4" w:name="P490"/>
      <w:bookmarkEnd w:id="14"/>
      <w:r>
        <w:t>75. Если рабочей группой для проведения конкурсов и аукционов на право пользования недрами установлено отсутствие заявок</w:t>
      </w:r>
      <w:r>
        <w:t xml:space="preserve"> на участие в конкурсе или аукционе либо поступление одной заявки на участие в аукционе на право пользования недрами, конкурсная или аукционная комиссия принимает решение о признании конкурса или аукциона на право пользования недрами несостоявшимся.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Если р</w:t>
      </w:r>
      <w:r>
        <w:t>абочей группой для проведения конкурсов и аукционов на право пользования недрами установлено поступление только одной заявки на участие в аукционе на право пользования недрами рассмотрение указанной заявки и проведение конкурса на право пользования недрами</w:t>
      </w:r>
      <w:r>
        <w:t xml:space="preserve"> осуществляется в порядке, предусмотренном Административным регламентом, с учетом особенностей, установленных </w:t>
      </w:r>
      <w:hyperlink w:anchor="P668" w:tooltip="Аукцион на право пользования недрами признается несостоявшимся в следующих случаях:">
        <w:r>
          <w:rPr>
            <w:color w:val="0000FF"/>
          </w:rPr>
          <w:t>абзацем шестым пункта 113</w:t>
        </w:r>
      </w:hyperlink>
      <w:r>
        <w:t xml:space="preserve"> Админи</w:t>
      </w:r>
      <w:r>
        <w:t>стративного регламента.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случае, указанном в </w:t>
      </w:r>
      <w:hyperlink w:anchor="P490" w:tooltip="75. Если рабочей группой для проведения конкурсов и аукционов на право пользования недрами установлено отсутствие заявок на участие в конкурсе или аукционе либо поступление одной заявки на участие в аукционе на право пользования недрами, конкурсная или аукцион">
        <w:r>
          <w:rPr>
            <w:color w:val="0000FF"/>
          </w:rPr>
          <w:t>абзаце первом</w:t>
        </w:r>
      </w:hyperlink>
      <w:r>
        <w:t xml:space="preserve"> настоящего пункта, протокол рассмотрения заявок </w:t>
      </w:r>
      <w:r>
        <w:lastRenderedPageBreak/>
        <w:t xml:space="preserve">оформляется в соответствии с </w:t>
      </w:r>
      <w:hyperlink w:anchor="P477" w:tooltip="74. Решение о приеме заявки либо отказе в приеме заявки оформляется протоколом заседания конкурсной или аукционной комиссии.">
        <w:r>
          <w:rPr>
            <w:color w:val="0000FF"/>
          </w:rPr>
          <w:t>пунктом 74</w:t>
        </w:r>
      </w:hyperlink>
      <w:r>
        <w:t xml:space="preserve"> Административного регламента и передается председателем комиссии не позднее 3 рабочих дней со дня подписания протокола в структурное подразделение </w:t>
      </w:r>
      <w:proofErr w:type="spellStart"/>
      <w:r>
        <w:t>Роснедр</w:t>
      </w:r>
      <w:proofErr w:type="spellEnd"/>
      <w:r>
        <w:t xml:space="preserve"> или его территориал</w:t>
      </w:r>
      <w:r>
        <w:t>ьный орган для утверждения итогов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5" w:name="P493"/>
      <w:bookmarkEnd w:id="15"/>
      <w:r>
        <w:t xml:space="preserve">76.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течение 3 рабочих дней с даты подписания протокола, предусмотренного </w:t>
      </w:r>
      <w:hyperlink w:anchor="P477" w:tooltip="74. Решение о приеме заявки либо отказе в приеме заявки оформляется протоколом заседания конкурсной или аукционной комиссии.">
        <w:r>
          <w:rPr>
            <w:color w:val="0000FF"/>
          </w:rPr>
          <w:t>пунктом 74</w:t>
        </w:r>
      </w:hyperlink>
      <w:r>
        <w:t xml:space="preserve"> Административного регламента, доводит до заявителей решение конкурсной или аукционной комисс</w:t>
      </w:r>
      <w:r>
        <w:t>ии о приеме или отказе в приеме заявки с помощью средств телефонной связи, факсимильной связи или электронной почты, а также направляет такое уведомление в письменной форме заказным письмом с уведомлением о вручении</w:t>
      </w:r>
      <w:proofErr w:type="gram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77. </w:t>
      </w:r>
      <w:proofErr w:type="gramStart"/>
      <w:r>
        <w:t>С даты подписания</w:t>
      </w:r>
      <w:proofErr w:type="gramEnd"/>
      <w:r>
        <w:t xml:space="preserve"> протокола, предус</w:t>
      </w:r>
      <w:r>
        <w:t xml:space="preserve">мотренного </w:t>
      </w:r>
      <w:hyperlink w:anchor="P477" w:tooltip="74. Решение о приеме заявки либо отказе в приеме заявки оформляется протоколом заседания конкурсной или аукционной комиссии.">
        <w:r>
          <w:rPr>
            <w:color w:val="0000FF"/>
          </w:rPr>
          <w:t>пунктом 74</w:t>
        </w:r>
      </w:hyperlink>
      <w:r>
        <w:t xml:space="preserve"> Административного регламента, аукционной комиссией, принявшей решение о приеме </w:t>
      </w:r>
      <w:r>
        <w:t>заявки на участие в аукционе на право пользования недрами, заявители, чьи заявки были приняты, становятся участниками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78. До подачи технико-экономических предложений заявители, чьи заявки на участие в конкурсе на право пользования недрами были пр</w:t>
      </w:r>
      <w:r>
        <w:t>иняты конкурсной комиссией, в соответствии с условиями договора о задатке производят уплату суммы задатка по реквизитам, указанным в порядке и условиях проведения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решени</w:t>
      </w:r>
      <w:r>
        <w:t>е о приеме (отказе в приеме)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Способом фиксации результата административной процедуры является протокол заседания конкурсной или аукционной комиссии </w:t>
      </w:r>
      <w:proofErr w:type="spellStart"/>
      <w:r>
        <w:t>Роснедр</w:t>
      </w:r>
      <w:proofErr w:type="spellEnd"/>
      <w:r>
        <w:t xml:space="preserve"> или его территориального органа о рассмотрении заявок.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Регистрация технико-экономических пр</w:t>
      </w:r>
      <w:r>
        <w:t>едложений</w:t>
      </w:r>
    </w:p>
    <w:p w:rsidR="00476FCC" w:rsidRDefault="00690FD6">
      <w:pPr>
        <w:pStyle w:val="ConsPlusTitle0"/>
        <w:jc w:val="center"/>
      </w:pPr>
      <w:r>
        <w:t>по освоению участка недр заявителей, чьи заявки</w:t>
      </w:r>
    </w:p>
    <w:p w:rsidR="00476FCC" w:rsidRDefault="00690FD6">
      <w:pPr>
        <w:pStyle w:val="ConsPlusTitle0"/>
        <w:jc w:val="center"/>
      </w:pPr>
      <w:r>
        <w:t>на участие в конкурсе были приняты, вскрытие</w:t>
      </w:r>
    </w:p>
    <w:p w:rsidR="00476FCC" w:rsidRDefault="00690FD6">
      <w:pPr>
        <w:pStyle w:val="ConsPlusTitle0"/>
        <w:jc w:val="center"/>
      </w:pPr>
      <w:r>
        <w:t xml:space="preserve">конвертов заявителей с </w:t>
      </w:r>
      <w:proofErr w:type="gramStart"/>
      <w:r>
        <w:t>технико-экономическими</w:t>
      </w:r>
      <w:proofErr w:type="gramEnd"/>
    </w:p>
    <w:p w:rsidR="00476FCC" w:rsidRDefault="00690FD6">
      <w:pPr>
        <w:pStyle w:val="ConsPlusTitle0"/>
        <w:jc w:val="center"/>
      </w:pPr>
      <w:r>
        <w:t>предложениями по освоению участка недр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79. Основанием для начала проведения административной процедуры по </w:t>
      </w:r>
      <w:r>
        <w:t xml:space="preserve">регистрации технико-экономических предложений по освоению участка недр заявителей, чьи заявки на участие в конкурсе были приняты,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технико-экономических предложений заявителей.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80. Заявители, чьи</w:t>
      </w:r>
      <w:r>
        <w:t xml:space="preserve"> заявки были приняты конкурсной комиссией, представляют документы, предусмотренные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в </w:t>
      </w:r>
      <w:proofErr w:type="spellStart"/>
      <w:r>
        <w:t>Роснедра</w:t>
      </w:r>
      <w:proofErr w:type="spellEnd"/>
      <w:r>
        <w:t xml:space="preserve"> или его территориальный орган.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81.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</w:t>
      </w:r>
      <w:r>
        <w:t>ргана регистрирует поступившие технико-экономические предложения в журнале регистрации входящей корреспонденции с указанием номера, даты и местного времени поступления.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82. Изменения и дополнения в документы, представленные в соответствии с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после окончания срока подачи этих документов вноситься не могут.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83.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осуществляющее регистрацию технико-экономических предложений, в день</w:t>
      </w:r>
      <w:r>
        <w:t xml:space="preserve"> регистрации этих предложений направляет зарегистрированные технико-экономические предложения в рабочую группу для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84. Рабочая группа для проведения конкурсов и аукционов на право пользования недрами не производит вскрытие и установление комплектности документов, предусмотренных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которые поступи</w:t>
      </w:r>
      <w:r>
        <w:t>ли после окончания срока их подачи на участие в конкурсе.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Документы, предусмотренные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которые поступили после окончания срока их подачи на участие в конкурсе, возвращаются заявителя</w:t>
      </w:r>
      <w:r>
        <w:t>м по почте с соответствующей отметкой в журнале регистрации исходящей корреспонденции.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Вскрытие конвертов заявителей с технико-экономическими предложениями производится на следующий рабочий день после истечения срока окончания подачи документов, предусмотр</w:t>
      </w:r>
      <w:r>
        <w:t xml:space="preserve">енных </w:t>
      </w:r>
      <w:hyperlink w:anchor="P161" w:tooltip="16. После представления заявителю, подавшему заявку на участие в конкурсе на право пользования недрами, документов и материалов, предусмотренных пунктом 62 Административного регламента, а также получения заявителем уведомления о принятии заявки на участие в ко">
        <w:r>
          <w:rPr>
            <w:color w:val="0000FF"/>
          </w:rPr>
          <w:t>пунктом 16</w:t>
        </w:r>
      </w:hyperlink>
      <w:r>
        <w:t xml:space="preserve"> Административного регламента, на заседании рабочей группы для проведения конкурсов и аукционов на право пользования недрами и оформляется протоколом о подведении итогов вскрытия конвертов с технико-эконом</w:t>
      </w:r>
      <w:r>
        <w:t>ическими предложениями.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В протоколе о подведении итогов вскрытия конвертов с технико-экономическими предложениями указываются: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дата, время и место проведения заседания рабочей группы для проведения конкурсов и аукционов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2) </w:t>
      </w:r>
      <w:r>
        <w:t xml:space="preserve">перечень заявителей, </w:t>
      </w:r>
      <w:proofErr w:type="gramStart"/>
      <w:r>
        <w:t>конверты</w:t>
      </w:r>
      <w:proofErr w:type="gramEnd"/>
      <w:r>
        <w:t xml:space="preserve"> с технико-экономическими предложениями которых были вскрыты рабочей группой для проведения конкурсов и аукционов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перечень поданных конвертов с технико-экономическими предложениями;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иные свед</w:t>
      </w:r>
      <w:r>
        <w:t>ения по решению рабочей группы для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Протокол подписывается в тот же день всеми членами рабочей группы для проведения конкурсов и аукционов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Вскрытие конверта с предложением размера разового платежа за пользование недрами рабочей группой для проведения конкурсов и аукционов на право пользования недрами не осуществляется, в протокол заносится информация о его наличии.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На следующий рабочий день п</w:t>
      </w:r>
      <w:r>
        <w:t>осле подписания протокола подведения итогов вскрытия конвертов с технико-экономическими предложениями рабочая группа для проведения конкурсов и аукционов на право пользования недрами направляет поступившие технико-экономические предложения заявителей, прот</w:t>
      </w:r>
      <w:r>
        <w:t>окол вскрытия конвертов с технико-экономическими предложениями в конкурсную комиссию, а запечатанный конверт с предложением размера разового платежа за пользование недрами и документ, подтверждающий уплату задатка - председателю конкурсной комиссии.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Резуль</w:t>
      </w:r>
      <w:r>
        <w:t>татом административной процедуры является регистрация технико-экономических предложений по освоению участка недр заявителей, чьи заявки на участие в конкурсе были приняты, и вскрытие конвертов заявителей с технико-экономическими предложениями по освоению у</w:t>
      </w:r>
      <w:r>
        <w:t>частка недр.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является запись о регистрации поступивших технико-экономических предложений в журнале регистрации входящей корреспонденции, а также протокол заседания рабочей группы для проведения конкур</w:t>
      </w:r>
      <w:r>
        <w:t>сов и аукционов на право пользования недрами о подведении итогов вскрытия конвертов с технико-экономическими предложениями.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Проведение конкурса на право 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bookmarkStart w:id="16" w:name="P526"/>
      <w:bookmarkEnd w:id="16"/>
      <w:r>
        <w:t>85. Конкурс на право пользования недрами проводится конкурсной комиссией, созданн</w:t>
      </w:r>
      <w:r>
        <w:t xml:space="preserve">ой приказом </w:t>
      </w:r>
      <w:proofErr w:type="spellStart"/>
      <w:r>
        <w:t>Роснедр</w:t>
      </w:r>
      <w:proofErr w:type="spellEnd"/>
      <w:r>
        <w:t xml:space="preserve"> или его территориального органа. Конкурсная комиссия состоит из председателя, заместителя председателя и других членов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состав конкурсной комиссии включаются представители </w:t>
      </w:r>
      <w:proofErr w:type="spellStart"/>
      <w:r>
        <w:t>Роснедр</w:t>
      </w:r>
      <w:proofErr w:type="spellEnd"/>
      <w:r>
        <w:t>, его территориального органа, органа исполнит</w:t>
      </w:r>
      <w:r>
        <w:t>ельной власти соответствующего субъекта Российской Федерации.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Представители органа исполнительной власти соответствующего субъекта Российской Федерации включаются в состав конкурсной комиссии на основании </w:t>
      </w:r>
      <w:proofErr w:type="gramStart"/>
      <w:r>
        <w:t>представления органа исполнительной власти соответс</w:t>
      </w:r>
      <w:r>
        <w:t>твующего субъекта Российской Федерации</w:t>
      </w:r>
      <w:proofErr w:type="gram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состав конкурсной комиссии также могут </w:t>
      </w:r>
      <w:r>
        <w:t xml:space="preserve">включаться представители подведомственных </w:t>
      </w:r>
      <w:proofErr w:type="spellStart"/>
      <w:r>
        <w:t>Роснедрам</w:t>
      </w:r>
      <w:proofErr w:type="spellEnd"/>
      <w:r>
        <w:t xml:space="preserve"> организаций и учреждений, а также научных организаций.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Количество членов конкурсной комиссии должно составлять не менее 7 и не более 15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Членами конкурсной комиссии не могут быть лица, лично заинт</w:t>
      </w:r>
      <w:r>
        <w:t xml:space="preserve">ересованные в результатах конкурса, либо лица, </w:t>
      </w:r>
      <w:proofErr w:type="spellStart"/>
      <w:r>
        <w:t>аффилированные</w:t>
      </w:r>
      <w:proofErr w:type="spellEnd"/>
      <w:r>
        <w:t xml:space="preserve"> с участниками конкурса. В случае выявления в составе конкурсной комиссии лиц, лично заинтересованных в результатах конкурса, либо лиц, </w:t>
      </w:r>
      <w:proofErr w:type="spellStart"/>
      <w:r>
        <w:t>аффилированных</w:t>
      </w:r>
      <w:proofErr w:type="spellEnd"/>
      <w:r>
        <w:t xml:space="preserve"> с участниками конкурса, организатор конкурса</w:t>
      </w:r>
      <w:r>
        <w:t xml:space="preserve"> (</w:t>
      </w:r>
      <w:proofErr w:type="spellStart"/>
      <w:r>
        <w:t>Роснедра</w:t>
      </w:r>
      <w:proofErr w:type="spellEnd"/>
      <w:r>
        <w:t xml:space="preserve"> или его территориальный орган), принявший решение о создании конкурсной комиссии, обязан незамедлительно заменить их иными лицами.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Член конкурсной комиссии, лично заинтересованный в результатах конкурса либо </w:t>
      </w:r>
      <w:proofErr w:type="spellStart"/>
      <w:r>
        <w:t>аффилированный</w:t>
      </w:r>
      <w:proofErr w:type="spellEnd"/>
      <w:r>
        <w:t xml:space="preserve"> с участником конкурса,</w:t>
      </w:r>
      <w:r>
        <w:t xml:space="preserve"> обязан письменно известить об этом председателя конкурсной комиссии не </w:t>
      </w:r>
      <w:proofErr w:type="gramStart"/>
      <w:r>
        <w:t>позднее</w:t>
      </w:r>
      <w:proofErr w:type="gramEnd"/>
      <w:r>
        <w:t xml:space="preserve"> </w:t>
      </w:r>
      <w:r>
        <w:lastRenderedPageBreak/>
        <w:t>чем за 2 рабочих дня до даты проведения итогового заседания конкурсной комиссии. Председатель конкурсной комиссии обязан незамедлительно передать данную информацию организатору</w:t>
      </w:r>
      <w:r>
        <w:t xml:space="preserve"> конкурса (</w:t>
      </w:r>
      <w:proofErr w:type="spellStart"/>
      <w:r>
        <w:t>Роснедра</w:t>
      </w:r>
      <w:proofErr w:type="spellEnd"/>
      <w:r>
        <w:t xml:space="preserve"> или его территориальному органу), принявшему решение о проведении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86. Председатель конкурсной комиссии руководит деятельностью комиссии, определяет порядок и место работы членов комиссии с технико-</w:t>
      </w:r>
      <w:r>
        <w:t>экономическими предложениями заявителей и председательствует на заседаниях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отсутствие председателя комиссии его функции выполняет заместитель председателя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87. В связи с невозможностью участия члена конкурсной комиссии вследствие отпус</w:t>
      </w:r>
      <w:r>
        <w:t xml:space="preserve">ка, командировки, болезни или при наличии обстоятельств, не позволяющих принять участие в работе конкурсной комиссии, если о таких обстоятельствах стало известно не </w:t>
      </w:r>
      <w:proofErr w:type="gramStart"/>
      <w:r>
        <w:t>позднее</w:t>
      </w:r>
      <w:proofErr w:type="gramEnd"/>
      <w:r>
        <w:t xml:space="preserve"> чем за 3 календарных дня до даты проведения итогового заседания конкурсной комиссии</w:t>
      </w:r>
      <w:r>
        <w:t xml:space="preserve">, а также в случаях, предусмотренных </w:t>
      </w:r>
      <w:hyperlink w:anchor="P526" w:tooltip="85. Конкурс на право пользования недрами проводится конкурсной комиссией, созданной приказом Роснедр или его территориального органа. Конкурсная комиссия состоит из председателя, заместителя председателя и других членов комиссии.">
        <w:r>
          <w:rPr>
            <w:color w:val="0000FF"/>
          </w:rPr>
          <w:t>пунктом 85</w:t>
        </w:r>
      </w:hyperlink>
      <w:r>
        <w:t xml:space="preserve"> Административного регламента, допускается изменение состава конкурсной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Изменение состава конкурсной комиссии возможно не позднее 3 календарных дней до даты проведения итогового заседания конкурс</w:t>
      </w:r>
      <w:r>
        <w:t xml:space="preserve">ной комиссии на основании приказа </w:t>
      </w:r>
      <w:proofErr w:type="spellStart"/>
      <w:r>
        <w:t>Роснедр</w:t>
      </w:r>
      <w:proofErr w:type="spellEnd"/>
      <w:r>
        <w:t xml:space="preserve"> или его территориального органа, за исключением случаев выяснения обстоятельств, свидетельствующих о том, что член комиссии лично заинтересован в результатах конкурса либо является </w:t>
      </w:r>
      <w:proofErr w:type="spellStart"/>
      <w:r>
        <w:t>аффилированным</w:t>
      </w:r>
      <w:proofErr w:type="spellEnd"/>
      <w:r>
        <w:t xml:space="preserve"> с участником конку</w:t>
      </w:r>
      <w:r>
        <w:t xml:space="preserve">рса. В случаях выяснения обстоятельств, свидетельствующих о том, что член комиссии лично заинтересован в результатах конкурса либо является </w:t>
      </w:r>
      <w:proofErr w:type="spellStart"/>
      <w:r>
        <w:t>аффилированным</w:t>
      </w:r>
      <w:proofErr w:type="spellEnd"/>
      <w:r>
        <w:t xml:space="preserve"> с участником конкурса, изменение состава конкурсной комиссии возможно до подведения итогов конкурса, </w:t>
      </w:r>
      <w:r>
        <w:t>в том числе на основании решения председателя конкурсной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Заседание конкурсной комиссии правомочно, если на нем присутствует более половины членов от ее списочного состава, но не менее пяти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Передача в любой форме (в том числе нотариально </w:t>
      </w:r>
      <w:r>
        <w:t>удостоверенной) членами комиссии полномочий по принятию решений, отнесенных к компетенции конкурсной комиссии, другим ее членам не допускается.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Организационное обеспечение деятельности конкурсной комиссии осуществляется </w:t>
      </w:r>
      <w:proofErr w:type="spellStart"/>
      <w:r>
        <w:t>Роснедрами</w:t>
      </w:r>
      <w:proofErr w:type="spellEnd"/>
      <w:r>
        <w:t xml:space="preserve"> или его территориальным о</w:t>
      </w:r>
      <w:r>
        <w:t>рганом.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Члены конкурсной комиссии оповещаются организатором конкурса о дате и месте проведения заседаний конкурсной комиссии не позднее 3 рабочих дней до даты проведения таких заседаний.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Неявка должностного лица </w:t>
      </w:r>
      <w:proofErr w:type="spellStart"/>
      <w:r>
        <w:t>Роснедр</w:t>
      </w:r>
      <w:proofErr w:type="spellEnd"/>
      <w:r>
        <w:t xml:space="preserve"> или его территориального органа, явл</w:t>
      </w:r>
      <w:r>
        <w:t xml:space="preserve">яющегося членом конкурсной комиссии, на ее заседание без уважительных причин, а также выяснение обстоятельств, свидетельствующих о том, что указанное должностное лицо лично заинтересовано в результатах конкурса либо является </w:t>
      </w:r>
      <w:proofErr w:type="spellStart"/>
      <w:r>
        <w:t>аффилированным</w:t>
      </w:r>
      <w:proofErr w:type="spellEnd"/>
      <w:r>
        <w:t xml:space="preserve"> с участником кон</w:t>
      </w:r>
      <w:r>
        <w:t>курса, являются основаниями для рассмотрения вопроса о применении мер дисциплинарной ответственности.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В случае неявки без уважительных причин должностных лиц Минприроды России, органов исполнительной власти субъектов Российской Федерации, представителей по</w:t>
      </w:r>
      <w:r>
        <w:t xml:space="preserve">дведомственных </w:t>
      </w:r>
      <w:proofErr w:type="spellStart"/>
      <w:r>
        <w:t>Роснедрам</w:t>
      </w:r>
      <w:proofErr w:type="spellEnd"/>
      <w:r>
        <w:t xml:space="preserve"> организаций и учреждений, иных научных организаций, являющихся членами конкурсной комиссии, а также в случае выяснения обстоятельств, свидетельствующих о том, что указанные должностные лица лично заинтересованы в результатах конкур</w:t>
      </w:r>
      <w:r>
        <w:t xml:space="preserve">са либо являются </w:t>
      </w:r>
      <w:proofErr w:type="spellStart"/>
      <w:r>
        <w:t>аффилированным</w:t>
      </w:r>
      <w:proofErr w:type="spellEnd"/>
      <w:r>
        <w:t xml:space="preserve"> с участником конкурса, председатель конкурсной комиссии обеспечивает информирование соответственно Минприроды</w:t>
      </w:r>
      <w:proofErr w:type="gramEnd"/>
      <w:r>
        <w:t xml:space="preserve"> России, исполнительных органов субъектов Российской Федерации, руководителей подведомственных </w:t>
      </w:r>
      <w:proofErr w:type="spellStart"/>
      <w:r>
        <w:t>Роснедрам</w:t>
      </w:r>
      <w:proofErr w:type="spellEnd"/>
      <w:r>
        <w:t xml:space="preserve"> организаци</w:t>
      </w:r>
      <w:r>
        <w:t>й и учреждений, иных научных организаций с предложением о привлечении их должностных лиц к ответственности.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88. Решение конкурсной комиссии принимается открытым голосованием и считается принятым, если за него проголосовало более половины членов от ее списочного состава, но не менее четырех членов конкурсной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случае равенства голосов решающим является </w:t>
      </w:r>
      <w:r>
        <w:t>голос председательствующего на заседании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Члены конкурсной комиссии, не согласные с решением комиссии, могут приложить к протоколу о результатах конкурса на право пользования недрами особое мнение о результатах проведенного конкурса.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89. Конкурсна</w:t>
      </w:r>
      <w:r>
        <w:t xml:space="preserve">я комиссия может принять решение о привлечении представителей подведомственных организаций </w:t>
      </w:r>
      <w:proofErr w:type="spellStart"/>
      <w:r>
        <w:t>Роснедр</w:t>
      </w:r>
      <w:proofErr w:type="spellEnd"/>
      <w:r>
        <w:t xml:space="preserve"> для участия в рассмотрении представленных материалов.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 xml:space="preserve">Привлекаемые представители подведомственных организаций в течение срока, установленного конкурсной комиссией, проводят рассмотрение заявочных материалов и технико-экономических предложений по освоению участка недр и дают письменные заключения по указанным </w:t>
      </w:r>
      <w:r>
        <w:t>вопросам. Заключения носят рекомендательный характер при принятии решения конкурсной комиссией.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90. В день проведения итогового заседания конкурсной комиссии один из членов конкурсной комиссии регистрирует представителей участников конкурса.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Регистрация на</w:t>
      </w:r>
      <w:r>
        <w:t>чинается за один час до начала проведения заседания конкурсной комиссии и заканчивается за пять минут до начала проведения такого заседания.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Список зарегистрировавшихся представителей участников конкурса вручается председателю конкурсной комиссии (заместит</w:t>
      </w:r>
      <w:r>
        <w:t>елю председателя).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Председатель конкурсной комиссии получает от участников конкурса </w:t>
      </w:r>
      <w:proofErr w:type="gramStart"/>
      <w:r>
        <w:t>оформленную</w:t>
      </w:r>
      <w:proofErr w:type="gramEnd"/>
      <w:r>
        <w:t xml:space="preserve"> в порядке, установленном </w:t>
      </w:r>
      <w:hyperlink r:id="rId3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color w:val="0000FF"/>
          </w:rPr>
          <w:t>главой 10</w:t>
        </w:r>
      </w:hyperlink>
      <w:r>
        <w:t xml:space="preserve"> Гражданского кодекса Российской Федерации (Собра</w:t>
      </w:r>
      <w:r>
        <w:t>ние законодательства Российской Федерации, 1994, N 32, ст. 3301;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2019, 16 декабря), доверенность лицу (лицам), имеющем</w:t>
      </w:r>
      <w:proofErr w:type="gramStart"/>
      <w:r>
        <w:t>у(</w:t>
      </w:r>
      <w:proofErr w:type="spellStart"/>
      <w:proofErr w:type="gramEnd"/>
      <w:r>
        <w:t>щим</w:t>
      </w:r>
      <w:proofErr w:type="spellEnd"/>
      <w:r>
        <w:t>) право представлять участника в конкурсе, либо документ, подтвер</w:t>
      </w:r>
      <w:r>
        <w:t>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Представители участников конкурса, не сдавшие до прове</w:t>
      </w:r>
      <w:r>
        <w:t>дения конкурса председателю конкурсной комиссии вышеперечисленные документы, к участию в итоговом заседании конкурсной комиссии не допускаются. Данное решение вносится в протокол о результатах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Заявители по собственной</w:t>
      </w:r>
      <w:r>
        <w:t xml:space="preserve"> инициативе могут не направлять уполномоченных представителей для участия в итоговом заседании конкурсной комиссии. В таком случае выявление победителя по основным критериям, предусмотренным </w:t>
      </w:r>
      <w:hyperlink w:anchor="P572" w:tooltip="92. Основными критериями для выявления победителя при проведении конкурса на право пользования недрами, за исключением конкурса на право пользования участком недр для разработки технологий геологического изучения, разведки и добычи трудноизвлекаемых полезных и">
        <w:r>
          <w:rPr>
            <w:color w:val="0000FF"/>
          </w:rPr>
          <w:t>пунктом 92</w:t>
        </w:r>
      </w:hyperlink>
      <w:r>
        <w:t xml:space="preserve"> Административного р</w:t>
      </w:r>
      <w:r>
        <w:t>егламента, осуществляется конкурсной комиссией без заслушивания представителей такого участника конкурса по основным предложениям освоения участка недр, изложенных в технико-экономических предложениях.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7" w:name="P555"/>
      <w:bookmarkEnd w:id="17"/>
      <w:proofErr w:type="gramStart"/>
      <w:r>
        <w:t>В случае возникновения обстоятельств непреодолимой сил</w:t>
      </w:r>
      <w:r>
        <w:t>ы, препятствующих подведению итогов конкурса в день итогового заседания конкурсной комиссии, или при отсутствии кворума для заседания конкурсной комиссии, или при внесении изменений в порядок и условия проведения конкурса на право пользования недрами, пред</w:t>
      </w:r>
      <w:r>
        <w:t>седателем конкурсной комиссии принимается решение о переносе срока итогового заседания конкурсной комиссии, но не более чем на 7 календарных дней.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Приостановление и возобновление срока проведения конкурса на право пользования недрами в случаях, предусмотре</w:t>
      </w:r>
      <w:r>
        <w:t xml:space="preserve">нных </w:t>
      </w:r>
      <w:hyperlink w:anchor="P213" w:tooltip="22. В случае возникновения обстоятельств, препятствующих проведению конкурса или аукциона в сроки, установленные порядком и условиями проведения конкурса или аукциона на право пользования недрами, Роснедрами или его территориальным органом принимается решение ">
        <w:r>
          <w:rPr>
            <w:color w:val="0000FF"/>
          </w:rPr>
          <w:t>пунктом 22</w:t>
        </w:r>
      </w:hyperlink>
      <w:r>
        <w:t xml:space="preserve"> Административного регламента, осуществляется на основании приказа, принимаемого в порядке, установленном </w:t>
      </w:r>
      <w:hyperlink w:anchor="P366" w:tooltip="48. В соответствии с планируемыми сроками проведения конкурса или аукциона, указанными в перечнях участков недр, предлагаемых для предоставления в пользование, должностное лицо структурного подразделения Роснедр, ответственного за лицензирование, или должностн">
        <w:r>
          <w:rPr>
            <w:color w:val="0000FF"/>
          </w:rPr>
          <w:t>пунктом 48</w:t>
        </w:r>
      </w:hyperlink>
      <w:r>
        <w:t xml:space="preserve"> Административного регламента для принятия решения о пр</w:t>
      </w:r>
      <w:r>
        <w:t>оведении конкурса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Приостановление срока проведения конкурса осуществляется </w:t>
      </w:r>
      <w:proofErr w:type="gramStart"/>
      <w:r>
        <w:t>на срок с даты принятия приказа о приостановлении до даты принятия приказа о возобновлении</w:t>
      </w:r>
      <w:proofErr w:type="gramEnd"/>
      <w:r>
        <w:t xml:space="preserve"> указанного срока.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Если решение о переносе срока подведения итогов конкурса н</w:t>
      </w:r>
      <w:r>
        <w:t>а право пользования недрами принимается до окончания срока подачи заявок, то устанавливается новый срок подачи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Информирование о переносе срока осуществляется посредством размещения объявления на официальном сайте в порядке, установленном Администра</w:t>
      </w:r>
      <w:r>
        <w:t>тивным регламентом, а также доводится до заявителей с помощью средств телефонной связи, факсимильной связи или электронной почты не позднее дня, следующего за днем принятия решения о переносе срока подведения итогов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</w:t>
      </w:r>
      <w:r>
        <w:t>сли решение о переносе срока подведения итогов конкурса на право пользования недрами принимается после окончания срока подачи заявок, то ранее установленный срок подачи заявок не изменяется.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этом случае информация о переносе срока доводится до заявителей</w:t>
      </w:r>
      <w:r>
        <w:t>, подавших заявки, с помощью средств телефонной связи, факсимильной связи или электронной почты не позднее дня, следующего за днем принятия соответствующего решения.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91. На итоговом заседании члены конкурсной комиссии: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проверяют допуск к участию присутству</w:t>
      </w:r>
      <w:r>
        <w:t>ющих заявителей;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устанавливают соблюдение заявителями порядка и условий проведения конкурса, в том числе в части содержания технико-экономических предложений по освоению участка недр, и осуществляют признание заявителей участниками конкурса;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проводят жереб</w:t>
      </w:r>
      <w:r>
        <w:t>ьевку по определению очередности заслушивания присутствующих представителей участников конкурса, допущенных на итоговое заседание конкурсной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 закрытом заседании заслушивают представителей участников конкурса по основным предложениям освоения уч</w:t>
      </w:r>
      <w:r>
        <w:t>астка недр, изложенных в технико-экономических предложениях;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без участия представителей участников конкурса обсуждают технико-экономические предложения и результаты заслушивания;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открытым голосованием принимают решение об определении участника конкурса, те</w:t>
      </w:r>
      <w:r>
        <w:t>хнико-экономические предложения которого признаны лучшими;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производят вскрытие конверта с предложениями по размеру разового платежа от участника конкурса, технико-экономические предложения которого признаны лучшими;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открытым голосованием принимают решение </w:t>
      </w:r>
      <w:r>
        <w:t>о победителе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Конкурсной комиссией не могут быть признаны участниками конкурса заявители, не уплатившие в установленный срок и в полном объеме задаток за участие в конкурсе и своевременно не представившие технико-эконо</w:t>
      </w:r>
      <w:r>
        <w:t>мические предложения.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8" w:name="P572"/>
      <w:bookmarkEnd w:id="18"/>
      <w:r>
        <w:t xml:space="preserve">92. </w:t>
      </w:r>
      <w:proofErr w:type="gramStart"/>
      <w:r>
        <w:t xml:space="preserve">Основными критериями для выявления победителя при проведении конкурса на право пользования недрами, за исключением конкурса на право пользования участком недр для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</w:t>
      </w:r>
      <w:r>
        <w:t>ых ископаемых, являются научно-технический уровень программ геологического изучения и использования участков недр, полнота извлечения полезных ископаемых, вклад в социально-экономическое развитие территории, сроки реализации соответствующих программ, эффек</w:t>
      </w:r>
      <w:r>
        <w:t>тивность мероприятий по охране недр и</w:t>
      </w:r>
      <w:proofErr w:type="gramEnd"/>
      <w:r>
        <w:t xml:space="preserve"> окружающей среды, обеспечение обороны страны и безопасности государства (далее - основные критерии).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Основными критериями выявления победителя при проведении конкурса на право пользования участком недр для разработки т</w:t>
      </w:r>
      <w:r>
        <w:t xml:space="preserve">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являются научно-технический уровень программ проведения работ по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</w:t>
      </w:r>
      <w:r>
        <w:t>ых, квалификация и опыт предполагаемых участников таких работ и предложения о предоставлении доступа заинтересованным лицам к результатам таких работ.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Дополнительным критерием для выявления победителя конкурса на право пользования недрами является наибольш</w:t>
      </w:r>
      <w:r>
        <w:t>ий размер разового платежа за пользование недрами, предложенный участниками конкурса.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В случае если технико-экономические предложения, представленные двумя и более участниками конкурса, признаны конкурсной комиссией равноценными по основным критериям, конк</w:t>
      </w:r>
      <w:r>
        <w:t>урсная комиссия в присутствии представителей участников конкурса (в случае если представители направлялись) вскрывает запечатанные конверты этих участников, в которые вложены обязательства по выплате определенной суммы разового платежа, и объявляет победит</w:t>
      </w:r>
      <w:r>
        <w:t>елем конкурса участника, предложившего наибольшую сумму разового платежа за пользование недрами.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93.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</w:t>
      </w:r>
      <w:r>
        <w:t xml:space="preserve"> протоколе о результатах конкурса на право пользования недрами указываются: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дата, время, место проведения заседания конкурсной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наименование участка недр, по которому проводится конкурс;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состав членов конкурсной комиссии, принявших участи</w:t>
      </w:r>
      <w:r>
        <w:t>е в итоговом заседании;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4) сведения о заявителях, а также об участниках конкурса: наименования, реквизиты (для юридических лиц) или фамилии, имена, отчества (при наличии), данные документа, удостоверяющего личность (для индивидуальных предпринимателей, ино</w:t>
      </w:r>
      <w:r>
        <w:t>странных граждан);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>5) критерии определения победителя конкурса на право пользования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сведения о победителе конкурса: наименование, реквизиты юридического лица или фамилия, имя, отчество (при наличии), данные документа, удостоверяющего личность и</w:t>
      </w:r>
      <w:r>
        <w:t>ндивидуального предпринимателя, иностранного гражданина;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сведения об основных технико-экономических предложениях, представленных участниками конкурса, и результатов их заслушивания;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стартовый размер разового платежа за пользование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9) размер разового платежа за пользование недрами, предложенный победителем конкурса;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10) сведения о том, что конкурс не состоялся (с указанием причин);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11) реквизиты документа, подтверждающего уплату заявителями задатка за участие в конкурсе в размере и в</w:t>
      </w:r>
      <w:r>
        <w:t xml:space="preserve"> срок, установленные порядком и условиями проведения конкурса;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12) информация о поступлении единственной заявки на участие в конкурсе;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13) иные сведения по решению конкурсной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94. </w:t>
      </w:r>
      <w:proofErr w:type="gramStart"/>
      <w:r>
        <w:t>Протокол о результатах конкурса на право пользования недрами оформл</w:t>
      </w:r>
      <w:r>
        <w:t>яется в 3-х экземплярах в день проведения итогового заседания конкурсной комиссии, подписывается всеми членами конкурсной комиссии, принявшими участие в итоговом заседании, и передается председателем комиссии не позднее 3 рабочих дней со дня подписания про</w:t>
      </w:r>
      <w:r>
        <w:t xml:space="preserve">токола о результатах конкурса в структурное подразделение </w:t>
      </w:r>
      <w:proofErr w:type="spellStart"/>
      <w:r>
        <w:t>Роснедр</w:t>
      </w:r>
      <w:proofErr w:type="spellEnd"/>
      <w:r>
        <w:t xml:space="preserve"> или его территориальный орган.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проведение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</w:t>
      </w:r>
      <w:r>
        <w:t>тся протокол заседания конкурсной комиссии о результатах конкурса на право пользования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Проведение аукциона на право 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95. Аукцион на право пользования недрами проводится аукционной комиссией, созданной приказом </w:t>
      </w:r>
      <w:proofErr w:type="spellStart"/>
      <w:r>
        <w:t>Роснедр</w:t>
      </w:r>
      <w:proofErr w:type="spellEnd"/>
      <w:r>
        <w:t xml:space="preserve"> или его </w:t>
      </w:r>
      <w:r>
        <w:t>территориального органа. Аукционная комиссия состоит из председателя, заместителя председателя и других членов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19" w:name="P598"/>
      <w:bookmarkEnd w:id="19"/>
      <w:r>
        <w:t xml:space="preserve">96. В состав аукционной комиссии включаются представители </w:t>
      </w:r>
      <w:proofErr w:type="spellStart"/>
      <w:r>
        <w:t>Роснедр</w:t>
      </w:r>
      <w:proofErr w:type="spellEnd"/>
      <w:r>
        <w:t xml:space="preserve"> и его территориальных органов, органа исполнительной власти соответствующего субъекта Российской Федерации.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Представители органа исполнительной власти соответствующего субъекта Российской Фе</w:t>
      </w:r>
      <w:r>
        <w:t xml:space="preserve">дерации включаются в состав аукционной комиссии на основании </w:t>
      </w:r>
      <w:proofErr w:type="gramStart"/>
      <w:r>
        <w:t>представления органа исполнительной власти соответствующего субъекта Российской Федерации</w:t>
      </w:r>
      <w:proofErr w:type="gram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состав аукционной комиссии по отдельным аукционам по поручению Министра природных ресурсов и экологии </w:t>
      </w:r>
      <w:r>
        <w:t>Российской Федерации могут включаться представители Минприроды России.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В состав аукционной комиссии также могут включаться представители подведомственных </w:t>
      </w:r>
      <w:proofErr w:type="spellStart"/>
      <w:r>
        <w:t>Роснедрам</w:t>
      </w:r>
      <w:proofErr w:type="spellEnd"/>
      <w:r>
        <w:t xml:space="preserve"> организаций и учреждений.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Количество членов аукционной комиссии должно составлять не менее 7</w:t>
      </w:r>
      <w:r>
        <w:t xml:space="preserve"> и не более 15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Членами аукционной комиссии не могут быть лица, лично заинтересованные в результатах аукциона, либо лица, </w:t>
      </w:r>
      <w:proofErr w:type="spellStart"/>
      <w:r>
        <w:t>аффилированные</w:t>
      </w:r>
      <w:proofErr w:type="spellEnd"/>
      <w:r>
        <w:t xml:space="preserve"> с участниками аукциона. В случае выявления в составе аукционной комиссии указанных лиц </w:t>
      </w:r>
      <w:proofErr w:type="spellStart"/>
      <w:r>
        <w:t>Роснедра</w:t>
      </w:r>
      <w:proofErr w:type="spellEnd"/>
      <w:r>
        <w:t xml:space="preserve"> или территориал</w:t>
      </w:r>
      <w:r>
        <w:t xml:space="preserve">ьный орган </w:t>
      </w:r>
      <w:proofErr w:type="spellStart"/>
      <w:r>
        <w:t>Роснедр</w:t>
      </w:r>
      <w:proofErr w:type="spellEnd"/>
      <w:r>
        <w:t>, принявшие решение о создании комиссии, обязаны незамедлительно заменить их иными лицами.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Член аукционной комиссии, лично заинтересованный в результатах аукциона либо </w:t>
      </w:r>
      <w:proofErr w:type="spellStart"/>
      <w:r>
        <w:t>аффилированный</w:t>
      </w:r>
      <w:proofErr w:type="spellEnd"/>
      <w:r>
        <w:t xml:space="preserve"> с участником аукциона, обязан письменно известить об эт</w:t>
      </w:r>
      <w:r>
        <w:t>ом председателя аукционной комиссии до подведения итогов аукциона. Председатель аукционной комиссии обязан незамедлительно передать данную информацию организатору аукциона (</w:t>
      </w:r>
      <w:proofErr w:type="spellStart"/>
      <w:r>
        <w:t>Роснедра</w:t>
      </w:r>
      <w:proofErr w:type="spellEnd"/>
      <w:r>
        <w:t xml:space="preserve"> или его территориальному органу), принявшему решение о проведен</w:t>
      </w:r>
      <w:proofErr w:type="gramStart"/>
      <w:r>
        <w:t>ии ау</w:t>
      </w:r>
      <w:proofErr w:type="gramEnd"/>
      <w:r>
        <w:t>кциона</w:t>
      </w:r>
      <w:r>
        <w:t xml:space="preserve"> на право пользования недрами, а в случае, если такое письменное извещение поступило в день проведения аукциона, исключить данное лицо из состава аукционной </w:t>
      </w:r>
      <w:r>
        <w:lastRenderedPageBreak/>
        <w:t>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97. Председатель аукционной комиссии руководит деятельностью комиссии и председательствуе</w:t>
      </w:r>
      <w:r>
        <w:t>т на заседаниях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отсутствие председателя комиссии его функции выполняет заместитель председателя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98. В связи с невозможностью участия члена аукционной комиссии вследствие отпуска, командировки, болезни или при наличии обстоятельств, не</w:t>
      </w:r>
      <w:r>
        <w:t xml:space="preserve"> позволяющих принять участие в работе аукционной комиссии, если о таких обстоятельствах стало известно не </w:t>
      </w:r>
      <w:proofErr w:type="gramStart"/>
      <w:r>
        <w:t>позднее</w:t>
      </w:r>
      <w:proofErr w:type="gramEnd"/>
      <w:r>
        <w:t xml:space="preserve"> чем за 3 (три) календарных дня до даты проведения аукциона, а также в случаях, предусмотренных </w:t>
      </w:r>
      <w:hyperlink w:anchor="P598" w:tooltip="96. В состав аукционной комиссии включаются представители Роснедр и его территориальных органов, органа исполнительной власти соответствующего субъекта Российской Федерации.">
        <w:r>
          <w:rPr>
            <w:color w:val="0000FF"/>
          </w:rPr>
          <w:t>пунктом 96</w:t>
        </w:r>
      </w:hyperlink>
      <w:r>
        <w:t xml:space="preserve"> Административного регламента, допускается изменение состава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Изменен</w:t>
      </w:r>
      <w:r>
        <w:t xml:space="preserve">ие состава аукционной комиссии возможно не позднее 3 (трех) календарных дней до даты проведения заседания аукционной комиссии на основании приказа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за исключением случаев выяснения обстоятельств, свидетельствующи</w:t>
      </w:r>
      <w:r>
        <w:t xml:space="preserve">х о том, что член комиссии лично заинтересован в результатах аукциона либо является </w:t>
      </w:r>
      <w:proofErr w:type="spellStart"/>
      <w:r>
        <w:t>аффилированным</w:t>
      </w:r>
      <w:proofErr w:type="spellEnd"/>
      <w:r>
        <w:t xml:space="preserve"> с участником аукциона. В случаях выяснения обстоятельств, свидетельствующих о том, что член комиссии лично заинтересован в результатах аукциона либо является</w:t>
      </w:r>
      <w:r>
        <w:t xml:space="preserve"> </w:t>
      </w:r>
      <w:proofErr w:type="spellStart"/>
      <w:r>
        <w:t>аффилированным</w:t>
      </w:r>
      <w:proofErr w:type="spellEnd"/>
      <w:r>
        <w:t xml:space="preserve"> с участником аукциона, изменение состава аукционной комиссии возможно до подведения итогов аукциона, в том числе на основании решения председателя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Заседание аукционной комиссии правомочно, если на нем присутствует более</w:t>
      </w:r>
      <w:r>
        <w:t xml:space="preserve"> половины членов от ее списочного состава, но не менее пяти человек.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Передача в любой форме (в том числе нотариально удостоверенной) членами комиссии полномочий по принятию решений, отнесенных к компетенц</w:t>
      </w:r>
      <w:proofErr w:type="gramStart"/>
      <w:r>
        <w:t>ии ау</w:t>
      </w:r>
      <w:proofErr w:type="gramEnd"/>
      <w:r>
        <w:t>кционной комиссии, другим ее членам не допускае</w:t>
      </w:r>
      <w:r>
        <w:t>тся.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Организационное обеспечение деятельности аукционной комиссии осуществляется </w:t>
      </w:r>
      <w:proofErr w:type="spellStart"/>
      <w:r>
        <w:t>Роснедрами</w:t>
      </w:r>
      <w:proofErr w:type="spellEnd"/>
      <w:r>
        <w:t xml:space="preserve"> или его территориальным органом.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Члены аукционной комиссии оповещаются организатором аукциона о дате и месте проведения заседаний аукционной комиссии не позднее 3 р</w:t>
      </w:r>
      <w:r>
        <w:t>абочих дней до даты проведения таких заседаний.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99. Неявка должностного лица </w:t>
      </w:r>
      <w:proofErr w:type="spellStart"/>
      <w:r>
        <w:t>Роснедр</w:t>
      </w:r>
      <w:proofErr w:type="spellEnd"/>
      <w:r>
        <w:t xml:space="preserve"> или его территориального органа, являющегося членом аукционной комиссии, на ее заседание без уважительных причин, а также выяснение обстоятельств, свидетельствующих о том,</w:t>
      </w:r>
      <w:r>
        <w:t xml:space="preserve"> что указанное должностное лицо лично заинтересовано в результатах аукциона либо является </w:t>
      </w:r>
      <w:proofErr w:type="spellStart"/>
      <w:r>
        <w:t>аффилированным</w:t>
      </w:r>
      <w:proofErr w:type="spellEnd"/>
      <w:r>
        <w:t xml:space="preserve"> с участником аукциона, являются основаниями для рассмотрения вопроса о применении мер дисциплинарной ответственности.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В случае неявки без уважительных </w:t>
      </w:r>
      <w:r>
        <w:t>причин должностных лиц Минприроды России, органов исполнительной власти субъектов Российской Федерации, являющихся членами аукционной комиссии, а также в случае выяснения обстоятельств, свидетельствующих о том, что указанные должностные лица лично заинтере</w:t>
      </w:r>
      <w:r>
        <w:t xml:space="preserve">сованы в результатах аукциона либо являются </w:t>
      </w:r>
      <w:proofErr w:type="spellStart"/>
      <w:r>
        <w:t>аффилированными</w:t>
      </w:r>
      <w:proofErr w:type="spellEnd"/>
      <w:r>
        <w:t xml:space="preserve"> с участником аукциона, председатель аукционной комиссии обеспечивает информирование соответственно Минприроды России, органов субъектов Российской Федерации с предложением о привлечении</w:t>
      </w:r>
      <w:proofErr w:type="gramEnd"/>
      <w:r>
        <w:t xml:space="preserve"> их должнос</w:t>
      </w:r>
      <w:r>
        <w:t>тных лиц к ответственности.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В случае неявки без уважительных причин представителей подведомственных </w:t>
      </w:r>
      <w:proofErr w:type="spellStart"/>
      <w:r>
        <w:t>Роснедрам</w:t>
      </w:r>
      <w:proofErr w:type="spellEnd"/>
      <w:r>
        <w:t xml:space="preserve"> организаций и учреждений, являющихся членами аукционной комиссии, а также в случае выяснения обстоятельств, свидетельствующих о том, что указанные</w:t>
      </w:r>
      <w:r>
        <w:t xml:space="preserve"> лица лично заинтересованы в результатах аукциона либо являются </w:t>
      </w:r>
      <w:proofErr w:type="spellStart"/>
      <w:r>
        <w:t>аффилированными</w:t>
      </w:r>
      <w:proofErr w:type="spellEnd"/>
      <w:r>
        <w:t xml:space="preserve"> с участником аукциона, председатель аукционной комиссии обеспечивает информирование соответственно руководителей подведомственных </w:t>
      </w:r>
      <w:proofErr w:type="spellStart"/>
      <w:r>
        <w:t>Роснедрам</w:t>
      </w:r>
      <w:proofErr w:type="spellEnd"/>
      <w:r>
        <w:t xml:space="preserve"> организаций и учреждений с предложен</w:t>
      </w:r>
      <w:r>
        <w:t>ием о привлечении их должностных лиц к ответственности.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100. Решение аукционной комиссии принимается открытым голосованием и считается принятым, если за него проголосовало более половины членов от ее списочного состава, но не менее четырех членов аукционно</w:t>
      </w:r>
      <w:r>
        <w:t>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Члены аукционной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101. В д</w:t>
      </w:r>
      <w:r>
        <w:t xml:space="preserve">ень проведения аукциона на право пользования недрами один из членов аукционной </w:t>
      </w:r>
      <w:r>
        <w:lastRenderedPageBreak/>
        <w:t>комиссии регистрирует представителей участников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Регистрация начинается за один час до начала проведения аукциона на право пользования недрами и заканчивается за пять м</w:t>
      </w:r>
      <w:r>
        <w:t>инут до начала проведения аукциона. Список зарегистрировавшихся представителей участников аукциона вручается председателю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Председатель аукционной комиссии получает от участников оформленную в надлежащем порядке доверенность лицу (лицам</w:t>
      </w:r>
      <w:r>
        <w:t>), имеющему право представлять участника на аукционе, либо 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</w:t>
      </w:r>
      <w:r>
        <w:t>еля без доверенности.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Представители участников аукциона, не сдавшие до проведения аукциона председателю аукционной комиссии вышеперечисленные документы, к участию в аукционе не допускаются. Данное решение вносится в протокол заседания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20" w:name="P623"/>
      <w:bookmarkEnd w:id="20"/>
      <w:proofErr w:type="gramStart"/>
      <w:r>
        <w:t xml:space="preserve">В случае возникновения обстоятельств непреодолимой силы, препятствующих проведению аукциона в день его проведения аукционной комиссией, или при отсутствии кворума для заседания аукционной комиссии, или при внесении изменений в порядок и условия проведения </w:t>
      </w:r>
      <w:r>
        <w:t>аукциона на право пользования недрами, председателем аукционной комиссии принимается решение о переносе срока проведения аукциона, но не более чем на 7 календарных дней.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Приостановление и возобновление срока проведения аукциона на право пользования недрами</w:t>
      </w:r>
      <w:r>
        <w:t xml:space="preserve"> в случаях, предусмотренных </w:t>
      </w:r>
      <w:hyperlink w:anchor="P213" w:tooltip="22. В случае возникновения обстоятельств, препятствующих проведению конкурса или аукциона в сроки, установленные порядком и условиями проведения конкурса или аукциона на право пользования недрами, Роснедрами или его территориальным органом принимается решение ">
        <w:r>
          <w:rPr>
            <w:color w:val="0000FF"/>
          </w:rPr>
          <w:t>пунктом 22</w:t>
        </w:r>
      </w:hyperlink>
      <w:r>
        <w:t xml:space="preserve"> Административного регламента, осуществляется на основании приказа, принимаемого в порядке, установленном </w:t>
      </w:r>
      <w:hyperlink w:anchor="P366" w:tooltip="48. В соответствии с планируемыми сроками проведения конкурса или аукциона, указанными в перечнях участков недр, предлагаемых для предоставления в пользование, должностное лицо структурного подразделения Роснедр, ответственного за лицензирование, или должностн">
        <w:r>
          <w:rPr>
            <w:color w:val="0000FF"/>
          </w:rPr>
          <w:t>пунктом 48</w:t>
        </w:r>
      </w:hyperlink>
      <w:r>
        <w:t xml:space="preserve"> Административного регламента дл</w:t>
      </w:r>
      <w:r>
        <w:t>я принятия решения о проведении конкурса или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Приостановление срока проведения аукциона осуществляется </w:t>
      </w:r>
      <w:proofErr w:type="gramStart"/>
      <w:r>
        <w:t>на срок с даты принятия приказа о приостановлении до даты принятия приказа о возобновлении</w:t>
      </w:r>
      <w:proofErr w:type="gramEnd"/>
      <w:r>
        <w:t xml:space="preserve"> указанного срока.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Если решение о переносе срока проведения аукциона на право пользования недрами принимается до окончания срока подачи заявок, то устанавливается новый срок подачи заявок.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Информирование о переносе срока осуществляется посредством размещения объявления на оф</w:t>
      </w:r>
      <w:r>
        <w:t>ициальном сайте в порядке, установленном Административным регламентом, а также доводится до заявителей с помощью средств телефонной связи, факсимильной связи или электронной почты не позднее дня, следующего за днем принятия решения о переносе срока проведе</w:t>
      </w:r>
      <w:r>
        <w:t>ния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Если решение о переносе срока проведения аукциона на право пользования недрами принимается после окончания срока подачи заявок, то ранее установленный срок подачи заявок не изменяется.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этом случае информация о п</w:t>
      </w:r>
      <w:r>
        <w:t>ереносе срока доводится до заявителей, подавших заявки, с помощью средств телефонной связи, факсимильной связи или электронной почты не позднее дня, следующего за днем принятия соответствующего решения.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102. Аукцион на право пользования недрами проводится </w:t>
      </w:r>
      <w:r>
        <w:t>в открытой форме посредством объявления участниками аукциона своих предложений по величине разового платежа за пользование недрами. Величина шага аукциона устанавливается в порядке и условиях проведения аукциона на право пользования недрами в процентном со</w:t>
      </w:r>
      <w:r>
        <w:t>отношении от стартового размера разового платежа.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103. Непосредственное проведение аукциона на право пользования недрами поручается аукционисту, избранному из состава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104. Участникам аукциона на право пользования недрами выдаются табли</w:t>
      </w:r>
      <w:r>
        <w:t>чки с присвоенными регистрационными номерами, которые они поднимают после оглашения очередной величины разового платежа за пользование недрами в случае, если они готовы заявить эту сумму.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105. Аукцион на право пользования недрами начинается с объявления на</w:t>
      </w:r>
      <w:r>
        <w:t>именования участка недр, целевого назначения работ, связанного с пользованием недрами, стартового размера разового платежа за пользование недрами, шага аукциона, регистрационных номеров, присвоенных участникам аукциона, а также избрания аукциониста членами</w:t>
      </w:r>
      <w:r>
        <w:t xml:space="preserve"> аукционной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106. Аукционист объявляет первое значение разового платежа, равное его стартовому размеру, увеличенному на размер шага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 xml:space="preserve">Если после объявления первого значения разового платежа и троекратного повторения этого значения ни один </w:t>
      </w:r>
      <w:r>
        <w:t>из участников аукциона не поднял табличку со своим регистрационным номером, аукцион прекращается и признается несостоявшимся.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107. В случае поднятия одной таблички аукционист называет регистрационный номер участника аукциона, поднявшего свою табличку. В сл</w:t>
      </w:r>
      <w:r>
        <w:t>учае поднятия нескольких табличек аукционист называет регистрационный номер участника аукциона, который первым поднял свою табличку.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ведомость прохождения шагов аукциона на право пользования недрами вносится только номер участника аукциона, который назва</w:t>
      </w:r>
      <w:r>
        <w:t>н аукционистом.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Каждое последующее значение размера разового платежа аукционист назначает путем увеличения текущего значения на шаг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По решению аукционной комиссии, после прохождения 100 и (или) 300 и (или) 500 шагов аукциона, величина шага аукцио</w:t>
      </w:r>
      <w:r>
        <w:t>на может быть установлена в размере 10% от достигнутой величины размера разового платежа соответственно на 100 и (или) 300 и (или) 500 шаге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 если проведение аукциона длится более 4 часов, допускается установление технического перерыва про</w:t>
      </w:r>
      <w:r>
        <w:t>должительностью не более 24 часов.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108.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номером, аукцион завершается.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109. Победителем аукциона призн</w:t>
      </w:r>
      <w:r>
        <w:t>ается участник аукциона, предложивший наибольшую величину разового платежа за пользование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110.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</w:t>
      </w:r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протоколе о результатах аукциона на право пользования недрами указываются: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1) дата, время, место проведения заседания аукционной комиссии;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2) наименование участка недр, по которому проводится аукцион;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3) состав членов аукционной комиссии, принявших уча</w:t>
      </w:r>
      <w:r>
        <w:t>стие в проведен</w:t>
      </w:r>
      <w:proofErr w:type="gramStart"/>
      <w:r>
        <w:t>ии ау</w:t>
      </w:r>
      <w:proofErr w:type="gramEnd"/>
      <w:r>
        <w:t>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4) сведения о победителе аукциона: наименование, реквизиты юридического лица или фамилия, имя, отчество (при наличии), данные документа, удостоверяющего личность индивидуального предпринимателя, иностранного гражданина;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5) старт</w:t>
      </w:r>
      <w:r>
        <w:t>овый размер разового платежа за пользование недрами;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6) окончательный размер разового платежа за пользование недрами, установленный по результатам аукциона;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7) сведения о том, что аукцион не состоялся (с указанием причин);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8) иные сведения по решению аукци</w:t>
      </w:r>
      <w:r>
        <w:t>онной комиссии.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111. </w:t>
      </w:r>
      <w:proofErr w:type="gramStart"/>
      <w:r>
        <w:t>Протокол о результатах аукциона на право пользования недрами оформляется в 3-х экземплярах в день проведения аукциона и подписывается всеми членами аукционной комиссии, принявшими участие в итоговом заседании и передается председателем</w:t>
      </w:r>
      <w:r>
        <w:t xml:space="preserve"> комиссии не позднее 3 рабочих дней со дня подписания протокола о результатах аукциона в структурное подразделение </w:t>
      </w:r>
      <w:proofErr w:type="spellStart"/>
      <w:r>
        <w:t>Роснедр</w:t>
      </w:r>
      <w:proofErr w:type="spellEnd"/>
      <w:r>
        <w:t xml:space="preserve"> или его территориальный орган.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проведение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является протокол заседания аукционной комиссии о результатах аукциона на право пользования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Утверждение итогов конкурса или аукциона</w:t>
      </w:r>
    </w:p>
    <w:p w:rsidR="00476FCC" w:rsidRDefault="00690FD6">
      <w:pPr>
        <w:pStyle w:val="ConsPlusTitle0"/>
        <w:jc w:val="center"/>
      </w:pPr>
      <w:r>
        <w:t>на право 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112. Основанием для начала </w:t>
      </w:r>
      <w:r>
        <w:t>административной процедуры является проведение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lastRenderedPageBreak/>
        <w:t xml:space="preserve">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</w:t>
      </w:r>
      <w:proofErr w:type="spellStart"/>
      <w:r>
        <w:t>Росне</w:t>
      </w:r>
      <w:r>
        <w:t>драми</w:t>
      </w:r>
      <w:proofErr w:type="spellEnd"/>
      <w:r>
        <w:t xml:space="preserve"> или его территориальным органом не позднее 10 рабочих дней </w:t>
      </w:r>
      <w:proofErr w:type="gramStart"/>
      <w:r>
        <w:t>с даты проведения</w:t>
      </w:r>
      <w:proofErr w:type="gramEnd"/>
      <w:r>
        <w:t xml:space="preserve"> конкурса или аукциона на право пользования недрами и оформляется приказом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113. Конкурс признается несостоявшимся в следующих случаях</w:t>
      </w:r>
      <w:r>
        <w:t>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при отсутствии заявок на участие в конкурсе;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если ни одна из поданных заявок не соответствует условиям конкурса;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 участие в конкурсе поступила заявка только от одного заявителя;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 участие в конкурсе поступила заявка только от одного участника конкурса</w:t>
      </w:r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участие в конкурсе поступила заявка только от одного участника конкурса и технико-экономические предложения такого участника конкурса признаны конкурсной комиссией удовлетворяющими основным критериям, то лицензия на пользование недрами </w:t>
      </w:r>
      <w:r>
        <w:t>может быть выдана этому участнику на условиях объявленного конкурса с учетом его технико-экономических предложений по освоению участка недр и предложений по величине разового платежа за пользование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bookmarkStart w:id="21" w:name="P668"/>
      <w:bookmarkEnd w:id="21"/>
      <w:r>
        <w:t>Аукцион на право пользования недрами признается н</w:t>
      </w:r>
      <w:r>
        <w:t>есостоявшимся в следующих случаях: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при отсутствии заявок на участие в аукционе;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 участие в аукционе зарегистрирована одна заявка;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 участию в аукционе допущен только один заявитель;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к участию в аукционе не допущены все заявители;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участниками аукциона не </w:t>
      </w:r>
      <w:r>
        <w:t>предложена величина разового платежа выше стартового размера;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на итоговое заседание аукционной комиссии зарегистрировалось менее двух участников аукциона.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114. </w:t>
      </w:r>
      <w:proofErr w:type="spellStart"/>
      <w:proofErr w:type="gramStart"/>
      <w:r>
        <w:t>Роснедра</w:t>
      </w:r>
      <w:proofErr w:type="spellEnd"/>
      <w:r>
        <w:t xml:space="preserve"> или его территориальный орган обеспечивают размещение информации о результатах проведен</w:t>
      </w:r>
      <w:r>
        <w:t>ия конкурса или аукциона на официальном сайте не позднее 5 рабочих дней со дня принятия решения об утверждении результатов конкурса или аукциона на право пользования недрами, а также информирование участников конкурса с помощью средств телефонной связи, фа</w:t>
      </w:r>
      <w:r>
        <w:t>ксимильной связи или электронной почты не позднее дня, следующего за днем принятия решения 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результатов конкурса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утверждение итогов конкурса или аукциона на право пользования недрами.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является размещенная на официальном сайте информация о результатах проведения кон</w:t>
      </w:r>
      <w:r>
        <w:t>курса или аукциона на право пользования недрами.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Порядок исправления допущенных опечаток</w:t>
      </w:r>
    </w:p>
    <w:p w:rsidR="00476FCC" w:rsidRDefault="00690FD6">
      <w:pPr>
        <w:pStyle w:val="ConsPlusTitle0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476FCC" w:rsidRDefault="00690FD6">
      <w:pPr>
        <w:pStyle w:val="ConsPlusTitle0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115. </w:t>
      </w:r>
      <w:proofErr w:type="gramStart"/>
      <w:r>
        <w:t xml:space="preserve">Исправление допущенных опечаток, ошибок и описок в приказах </w:t>
      </w:r>
      <w:proofErr w:type="spellStart"/>
      <w:r>
        <w:t>Роснедр</w:t>
      </w:r>
      <w:proofErr w:type="spellEnd"/>
      <w:r>
        <w:t xml:space="preserve"> или его территориальных органов об утверждении итогов конкурса или аукциона на право пользования недрами, осуществляется в срок, не превышающий 5 рабочих дней с момента обнаружения те</w:t>
      </w:r>
      <w:r>
        <w:t xml:space="preserve">хнической опечатки, ошибки и описки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или получения сведений от заявителей о наличии таких опечаток, ошибок и описок и</w:t>
      </w:r>
      <w:proofErr w:type="gramEnd"/>
      <w:r>
        <w:t xml:space="preserve"> оформляется приказом и подписывается руководителем </w:t>
      </w:r>
      <w:proofErr w:type="spellStart"/>
      <w:r>
        <w:t>Роснедр</w:t>
      </w:r>
      <w:proofErr w:type="spellEnd"/>
      <w:r>
        <w:t xml:space="preserve"> или его</w:t>
      </w:r>
      <w:r>
        <w:t xml:space="preserve"> заместителем.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В случае отсутствия опечаток, ошибок и описок в приказе </w:t>
      </w:r>
      <w:proofErr w:type="spellStart"/>
      <w:r>
        <w:t>Роснедр</w:t>
      </w:r>
      <w:proofErr w:type="spellEnd"/>
      <w:r>
        <w:t xml:space="preserve"> или его территориальных органов об утверждении итогов конкурса или аукциона на право пользования недрами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</w:t>
      </w:r>
      <w:r>
        <w:t>направляет заявителю уведомление с обоснованным отказом в исправлении таких опечаток, ошибок или описок в срок, не превышающий 5 рабочих дней с даты получения сведений от заявителей о наличии</w:t>
      </w:r>
      <w:proofErr w:type="gramEnd"/>
      <w:r>
        <w:t xml:space="preserve"> таких опечаток, ошибок и описок.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1"/>
      </w:pPr>
      <w:bookmarkStart w:id="22" w:name="P686"/>
      <w:bookmarkEnd w:id="22"/>
      <w:r>
        <w:lastRenderedPageBreak/>
        <w:t>IV. Формы контроля</w:t>
      </w:r>
    </w:p>
    <w:p w:rsidR="00476FCC" w:rsidRDefault="00690FD6">
      <w:pPr>
        <w:pStyle w:val="ConsPlusTitle0"/>
        <w:jc w:val="center"/>
      </w:pPr>
      <w:r>
        <w:t>за предоста</w:t>
      </w:r>
      <w:r>
        <w:t>влением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76FCC" w:rsidRDefault="00690FD6">
      <w:pPr>
        <w:pStyle w:val="ConsPlusTitle0"/>
        <w:jc w:val="center"/>
      </w:pPr>
      <w:r>
        <w:t>и исполнением ответственными должностными лицами положений</w:t>
      </w:r>
    </w:p>
    <w:p w:rsidR="00476FCC" w:rsidRDefault="00690FD6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476FCC" w:rsidRDefault="00690FD6">
      <w:pPr>
        <w:pStyle w:val="ConsPlusTitle0"/>
        <w:jc w:val="center"/>
      </w:pPr>
      <w:r>
        <w:t>актов, устанавливающих требования к предоставлению</w:t>
      </w:r>
    </w:p>
    <w:p w:rsidR="00476FCC" w:rsidRDefault="00690FD6">
      <w:pPr>
        <w:pStyle w:val="ConsPlusTitle0"/>
        <w:jc w:val="center"/>
      </w:pPr>
      <w:r>
        <w:t>го</w:t>
      </w:r>
      <w:r>
        <w:t>сударственной услуги, а также принятием ими решений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116.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лицами, ответ</w:t>
      </w:r>
      <w:r>
        <w:t>ственными за выполнение административных действий, входящих в состав административных процедур.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117. Текущий контроль осуществляется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</w:t>
      </w:r>
      <w:proofErr w:type="spellStart"/>
      <w:r>
        <w:t>Роснедр</w:t>
      </w:r>
      <w:proofErr w:type="spellEnd"/>
      <w:r>
        <w:t xml:space="preserve"> проверок соблюдения и исполнения ответственными должностными лица</w:t>
      </w:r>
      <w:r>
        <w:t xml:space="preserve">ми </w:t>
      </w:r>
      <w:proofErr w:type="spellStart"/>
      <w:r>
        <w:t>Роснедр</w:t>
      </w:r>
      <w:proofErr w:type="spellEnd"/>
      <w:r>
        <w:t>, его территориальных органов, осуществляющими предоставление государственных услуг, положений Административного регламента, иных нормативных правовых актов Российской Федерации.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118. Периодичность осуществления текущего контроля устанавливается </w:t>
      </w:r>
      <w:r>
        <w:t xml:space="preserve">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Порядок и периодичность</w:t>
      </w:r>
    </w:p>
    <w:p w:rsidR="00476FCC" w:rsidRDefault="00690FD6">
      <w:pPr>
        <w:pStyle w:val="ConsPlusTitle0"/>
        <w:jc w:val="center"/>
      </w:pPr>
      <w:r>
        <w:t>осуществления плановых и внеплановых проверок полноты</w:t>
      </w:r>
    </w:p>
    <w:p w:rsidR="00476FCC" w:rsidRDefault="00690FD6">
      <w:pPr>
        <w:pStyle w:val="ConsPlusTitle0"/>
        <w:jc w:val="center"/>
      </w:pPr>
      <w:r>
        <w:t>и качества предоставления государственной услуги, в том</w:t>
      </w:r>
    </w:p>
    <w:p w:rsidR="00476FCC" w:rsidRDefault="00690FD6">
      <w:pPr>
        <w:pStyle w:val="ConsPlusTitle0"/>
        <w:jc w:val="center"/>
      </w:pPr>
      <w:proofErr w:type="gramStart"/>
      <w:r>
        <w:t>числе</w:t>
      </w:r>
      <w:proofErr w:type="gramEnd"/>
      <w:r>
        <w:t xml:space="preserve"> порядок и формы контроля за полнотой и качеством</w:t>
      </w:r>
    </w:p>
    <w:p w:rsidR="00476FCC" w:rsidRDefault="00690FD6">
      <w:pPr>
        <w:pStyle w:val="ConsPlusTitle0"/>
        <w:jc w:val="center"/>
      </w:pPr>
      <w:r>
        <w:t>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119. </w:t>
      </w:r>
      <w:proofErr w:type="spellStart"/>
      <w:r>
        <w:t>Роснедра</w:t>
      </w:r>
      <w:proofErr w:type="spellEnd"/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плановы</w:t>
      </w:r>
      <w:r>
        <w:t xml:space="preserve">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территориальных органов </w:t>
      </w:r>
      <w:proofErr w:type="spellStart"/>
      <w:r>
        <w:t>Роснедр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120. Периодичность осуществления плановых проверок устанавливается 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услуги, или вопросы, связанные с исп</w:t>
      </w:r>
      <w:r>
        <w:t>олнением той или иной административной процедуры. Проверка может проводиться по конкретному обращению заявителей или иных заинтересованных лиц.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121. Внеплановые проверки проводятся по решению (на основании поручения) Министра природных ресурсов и экологии </w:t>
      </w:r>
      <w:r>
        <w:t xml:space="preserve">Российской Федерации, руководителя </w:t>
      </w:r>
      <w:proofErr w:type="spellStart"/>
      <w:r>
        <w:t>Роснедр</w:t>
      </w:r>
      <w:proofErr w:type="spellEnd"/>
      <w:r>
        <w:t xml:space="preserve">, по жалобам заявителей на действия (бездействие), решения </w:t>
      </w:r>
      <w:proofErr w:type="spellStart"/>
      <w:r>
        <w:t>Роснедр</w:t>
      </w:r>
      <w:proofErr w:type="spellEnd"/>
      <w:r>
        <w:t xml:space="preserve">, его территориальных органов,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Предложения о проведении таких проверок с обоснованием необход</w:t>
      </w:r>
      <w:r>
        <w:t>имости их проведения готовит департамент Минприроды России, ответственный за рассмотрение поступившей жалобы.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122. Ре</w:t>
      </w:r>
      <w:r>
        <w:t>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123. Заявитель информируется о результатах проверки поданной им жалобы, а также о решениях, принятых по результатам проведенн</w:t>
      </w:r>
      <w:r>
        <w:t>ой проверки.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Ответственность</w:t>
      </w:r>
    </w:p>
    <w:p w:rsidR="00476FCC" w:rsidRDefault="00690FD6">
      <w:pPr>
        <w:pStyle w:val="ConsPlusTitle0"/>
        <w:jc w:val="center"/>
      </w:pPr>
      <w:r>
        <w:t xml:space="preserve">должностных лиц </w:t>
      </w:r>
      <w:proofErr w:type="spellStart"/>
      <w:r>
        <w:t>Роснедр</w:t>
      </w:r>
      <w:proofErr w:type="spellEnd"/>
      <w:r>
        <w:t xml:space="preserve"> и территориальных органов </w:t>
      </w:r>
      <w:proofErr w:type="spellStart"/>
      <w:r>
        <w:t>Роснедр</w:t>
      </w:r>
      <w:proofErr w:type="spellEnd"/>
    </w:p>
    <w:p w:rsidR="00476FCC" w:rsidRDefault="00690FD6">
      <w:pPr>
        <w:pStyle w:val="ConsPlusTitle0"/>
        <w:jc w:val="center"/>
      </w:pPr>
      <w:r>
        <w:t>за решения и действия (бездействие), принимаемые</w:t>
      </w:r>
    </w:p>
    <w:p w:rsidR="00476FCC" w:rsidRDefault="00690FD6">
      <w:pPr>
        <w:pStyle w:val="ConsPlusTitle0"/>
        <w:jc w:val="center"/>
      </w:pPr>
      <w:r>
        <w:t>(осуществляемые) ими в ходе предоставления</w:t>
      </w:r>
    </w:p>
    <w:p w:rsidR="00476FCC" w:rsidRDefault="00690FD6">
      <w:pPr>
        <w:pStyle w:val="ConsPlusTitle0"/>
        <w:jc w:val="center"/>
      </w:pPr>
      <w:r>
        <w:t>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124. По результатам проведенных проверок в случае </w:t>
      </w:r>
      <w:proofErr w:type="gramStart"/>
      <w:r>
        <w:t>вы</w:t>
      </w:r>
      <w:r>
        <w:t>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</w:t>
      </w:r>
      <w:r>
        <w:t>ездействие), принимаемые (осуществляемые) ими в ходе предоставления государственной услуги.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125. Персональная ответственность должностных лиц, ответственных за предоставление государственной услуги, закрепляется в должностных регламентах.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126. О мерах, при</w:t>
      </w:r>
      <w:r>
        <w:t>нятых в отношении должностных лиц,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уп</w:t>
      </w:r>
      <w:r>
        <w:t>олномоченный орган сообщает в письменной форме заявителю, права и (или) законные интересы которого нарушены.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Положения, характеризующие требования к порядку и формам</w:t>
      </w:r>
    </w:p>
    <w:p w:rsidR="00476FCC" w:rsidRDefault="00690FD6">
      <w:pPr>
        <w:pStyle w:val="ConsPlusTitle0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476FCC" w:rsidRDefault="00690FD6">
      <w:pPr>
        <w:pStyle w:val="ConsPlusTitle0"/>
        <w:jc w:val="center"/>
      </w:pPr>
      <w:proofErr w:type="gramStart"/>
      <w:r>
        <w:t>числе</w:t>
      </w:r>
      <w:proofErr w:type="gramEnd"/>
      <w:r>
        <w:t xml:space="preserve"> со стороны граждан, их об</w:t>
      </w:r>
      <w:r>
        <w:t>ъединений и организаций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127. </w:t>
      </w:r>
      <w:proofErr w:type="gramStart"/>
      <w:r>
        <w:t>Контроль за</w:t>
      </w:r>
      <w:proofErr w:type="gramEnd"/>
      <w:r>
        <w:t xml:space="preserve"> предоставлением государственных услуг,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Роснедр</w:t>
      </w:r>
      <w:proofErr w:type="spellEnd"/>
      <w:r>
        <w:t xml:space="preserve">, территориальных органов </w:t>
      </w:r>
      <w:proofErr w:type="spellStart"/>
      <w:r>
        <w:t>Роснедр</w:t>
      </w:r>
      <w:proofErr w:type="spellEnd"/>
      <w:r>
        <w:t xml:space="preserve"> при предоставлении указанных государственных у</w:t>
      </w:r>
      <w:r>
        <w:t>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на</w:t>
      </w:r>
      <w:r>
        <w:t>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1"/>
      </w:pPr>
      <w:r>
        <w:t>V. Досудебный (внесудебный) порядок обжалования</w:t>
      </w:r>
    </w:p>
    <w:p w:rsidR="00476FCC" w:rsidRDefault="00690FD6">
      <w:pPr>
        <w:pStyle w:val="ConsPlusTitle0"/>
        <w:jc w:val="center"/>
      </w:pPr>
      <w:r>
        <w:t xml:space="preserve">решений и действий (бездействия) </w:t>
      </w:r>
      <w:proofErr w:type="spellStart"/>
      <w:r>
        <w:t>Роснедр</w:t>
      </w:r>
      <w:proofErr w:type="spellEnd"/>
      <w:r>
        <w:t xml:space="preserve"> и терри</w:t>
      </w:r>
      <w:r>
        <w:t>ториальных</w:t>
      </w:r>
    </w:p>
    <w:p w:rsidR="00476FCC" w:rsidRDefault="00690FD6">
      <w:pPr>
        <w:pStyle w:val="ConsPlusTitle0"/>
        <w:jc w:val="center"/>
      </w:pPr>
      <w:r>
        <w:t xml:space="preserve">органов </w:t>
      </w:r>
      <w:proofErr w:type="spellStart"/>
      <w:r>
        <w:t>Роснедр</w:t>
      </w:r>
      <w:proofErr w:type="spellEnd"/>
      <w:r>
        <w:t>, предоставляющих государственную услугу,</w:t>
      </w:r>
    </w:p>
    <w:p w:rsidR="00476FCC" w:rsidRDefault="00690FD6">
      <w:pPr>
        <w:pStyle w:val="ConsPlusTitle0"/>
        <w:jc w:val="center"/>
      </w:pPr>
      <w:r>
        <w:t>а также их должностных лиц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476FCC" w:rsidRDefault="00690FD6">
      <w:pPr>
        <w:pStyle w:val="ConsPlusTitle0"/>
        <w:jc w:val="center"/>
      </w:pPr>
      <w:r>
        <w:t>на досудебное (внесудебное) обжалование действий</w:t>
      </w:r>
    </w:p>
    <w:p w:rsidR="00476FCC" w:rsidRDefault="00690FD6">
      <w:pPr>
        <w:pStyle w:val="ConsPlusTitle0"/>
        <w:jc w:val="center"/>
      </w:pPr>
      <w:r>
        <w:t>(бездействия) и (или) решений, принятых (осуществленных)</w:t>
      </w:r>
    </w:p>
    <w:p w:rsidR="00476FCC" w:rsidRDefault="00690FD6">
      <w:pPr>
        <w:pStyle w:val="ConsPlusTitle0"/>
        <w:jc w:val="center"/>
      </w:pPr>
      <w:r>
        <w:t>в ходе предоставления государственной услуги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128. </w:t>
      </w:r>
      <w:proofErr w:type="gramStart"/>
      <w:r>
        <w:t xml:space="preserve">Заявитель имеет право подать жалобу на решение и (или) действие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служащих, при предоставлении госуд</w:t>
      </w:r>
      <w:r>
        <w:t>арственной услуги (далее - жалоба) в досудебном (внесудебном) порядке.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129. Заявитель может обратиться с жалобой по основаниям и в порядке, предусмотренном </w:t>
      </w:r>
      <w:hyperlink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муниципальных услуг", в том числе в следующих случа</w:t>
      </w:r>
      <w:r>
        <w:t>ях: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б) нарушение срока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</w:t>
      </w:r>
      <w:r>
        <w:t>ийской Федерации для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</w:t>
      </w:r>
      <w:r>
        <w:t>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е) требование внесения заявителем при предоставлении государственной услуги платы, не пре</w:t>
      </w:r>
      <w:r>
        <w:t>дусмотренной нормативными правовыми актами Российской Федерации;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 xml:space="preserve">ж) отказ органов, предоставляющих государственную услугу, их должностных лиц в исправлении </w:t>
      </w:r>
      <w:r>
        <w:lastRenderedPageBreak/>
        <w:t>допущенных опечаток и ошибок в выданных в результате предоставления государственной услуги документа</w:t>
      </w:r>
      <w:r>
        <w:t>х либо нарушение установленного срока таких исправлений;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Органы государств</w:t>
      </w:r>
      <w:r>
        <w:t>енной власти, организации и уполномоченные</w:t>
      </w:r>
    </w:p>
    <w:p w:rsidR="00476FCC" w:rsidRDefault="00690FD6">
      <w:pPr>
        <w:pStyle w:val="ConsPlusTitle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476FCC" w:rsidRDefault="00690FD6">
      <w:pPr>
        <w:pStyle w:val="ConsPlusTitle0"/>
        <w:jc w:val="center"/>
      </w:pPr>
      <w:r>
        <w:t>жалоба заявителя в досудебном (внесудебном) порядке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130. В случае несогласия заявителя с решением или действием (бездействием) должностных лиц территориа</w:t>
      </w:r>
      <w:r>
        <w:t xml:space="preserve">льного органа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услуги, жалоба подается в </w:t>
      </w:r>
      <w:proofErr w:type="spellStart"/>
      <w:r>
        <w:t>Роснедра</w:t>
      </w:r>
      <w:proofErr w:type="spellEnd"/>
      <w:r>
        <w:t>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Жалоба, поступившая в </w:t>
      </w:r>
      <w:proofErr w:type="spellStart"/>
      <w:r>
        <w:t>Роснедра</w:t>
      </w:r>
      <w:proofErr w:type="spellEnd"/>
      <w:r>
        <w:t>, подлежит рассмотрению должностным лицом, наделенным полномочиями по рассмотрению жалоб.</w:t>
      </w:r>
    </w:p>
    <w:p w:rsidR="00476FCC" w:rsidRDefault="00690FD6">
      <w:pPr>
        <w:pStyle w:val="ConsPlusNormal0"/>
        <w:spacing w:before="200"/>
        <w:ind w:firstLine="540"/>
        <w:jc w:val="both"/>
      </w:pPr>
      <w:r>
        <w:t>В случае несогласия заявителя с реше</w:t>
      </w:r>
      <w:r>
        <w:t xml:space="preserve">нием или действием (бездействием) должностных лиц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Способы информирования заявителей о порядке подачи</w:t>
      </w:r>
    </w:p>
    <w:p w:rsidR="00476FCC" w:rsidRDefault="00690FD6">
      <w:pPr>
        <w:pStyle w:val="ConsPlusTitle0"/>
        <w:jc w:val="center"/>
      </w:pPr>
      <w:r>
        <w:t>и рассмотрения</w:t>
      </w:r>
      <w:r>
        <w:t xml:space="preserve"> жалобы, в том числе с использованием Единого</w:t>
      </w:r>
    </w:p>
    <w:p w:rsidR="00476FCC" w:rsidRDefault="00690FD6">
      <w:pPr>
        <w:pStyle w:val="ConsPlusTitle0"/>
        <w:jc w:val="center"/>
      </w:pPr>
      <w:r>
        <w:t>портала государственных и муниципальных услуг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 xml:space="preserve">131. </w:t>
      </w:r>
      <w:proofErr w:type="gramStart"/>
      <w:r>
        <w:t xml:space="preserve">Информация о порядке подачи и рассмотрения жалобы размещается на официальных сайтах </w:t>
      </w:r>
      <w:proofErr w:type="spellStart"/>
      <w:r>
        <w:t>Роснедр</w:t>
      </w:r>
      <w:proofErr w:type="spellEnd"/>
      <w:r>
        <w:t xml:space="preserve">, его территориальных органов в информационно-телекоммуникационной </w:t>
      </w:r>
      <w:r>
        <w:t xml:space="preserve">сети "Интернет", на информационных стендах </w:t>
      </w:r>
      <w:proofErr w:type="spellStart"/>
      <w:r>
        <w:t>Роснедр</w:t>
      </w:r>
      <w:proofErr w:type="spellEnd"/>
      <w:r>
        <w:t xml:space="preserve"> и его территориальных органов, на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</w:t>
      </w:r>
      <w:r>
        <w:t xml:space="preserve"> время личного приема.</w:t>
      </w:r>
      <w:proofErr w:type="gramEnd"/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  <w:outlineLvl w:val="2"/>
      </w:pPr>
      <w:r>
        <w:t>Перечень нормативных правовых актов, регулирующих порядок</w:t>
      </w:r>
    </w:p>
    <w:p w:rsidR="00476FCC" w:rsidRDefault="00690FD6">
      <w:pPr>
        <w:pStyle w:val="ConsPlusTitle0"/>
        <w:jc w:val="center"/>
      </w:pPr>
      <w:r>
        <w:t>досудебного (внесудебного) обжалования решений и действий</w:t>
      </w:r>
    </w:p>
    <w:p w:rsidR="00476FCC" w:rsidRDefault="00690FD6">
      <w:pPr>
        <w:pStyle w:val="ConsPlusTitle0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476FCC" w:rsidRDefault="00690FD6">
      <w:pPr>
        <w:pStyle w:val="ConsPlusTitle0"/>
        <w:jc w:val="center"/>
      </w:pPr>
      <w:r>
        <w:t>услугу, а также его должностных лиц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ind w:firstLine="540"/>
        <w:jc w:val="both"/>
      </w:pPr>
      <w:r>
        <w:t>132. Отношения, возникаю</w:t>
      </w:r>
      <w:r>
        <w:t xml:space="preserve">щие в связи с досудебным (внесудебным) обжалованием решений и действий (бездействия) </w:t>
      </w:r>
      <w:proofErr w:type="spellStart"/>
      <w:r>
        <w:t>Роснедр</w:t>
      </w:r>
      <w:proofErr w:type="spellEnd"/>
      <w:r>
        <w:t xml:space="preserve"> и (или) его территориальных органов, а также должностных лиц </w:t>
      </w:r>
      <w:proofErr w:type="spellStart"/>
      <w:r>
        <w:t>Роснедр</w:t>
      </w:r>
      <w:proofErr w:type="spellEnd"/>
      <w:r>
        <w:t xml:space="preserve"> и (или) его территориальных органов регулируются следующими нормативными правовыми актами:</w:t>
      </w:r>
    </w:p>
    <w:p w:rsidR="00476FCC" w:rsidRDefault="00690FD6">
      <w:pPr>
        <w:pStyle w:val="ConsPlusNormal0"/>
        <w:spacing w:before="200"/>
        <w:ind w:firstLine="540"/>
        <w:jc w:val="both"/>
      </w:pPr>
      <w:proofErr w:type="gramStart"/>
      <w:r>
        <w:t>Фед</w:t>
      </w:r>
      <w:r>
        <w:t xml:space="preserve">еральным </w:t>
      </w:r>
      <w:hyperlink r:id="rId3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услуг");</w:t>
      </w:r>
      <w:proofErr w:type="gramEnd"/>
    </w:p>
    <w:p w:rsidR="00476FCC" w:rsidRDefault="00476FCC">
      <w:pPr>
        <w:pStyle w:val="ConsPlusNormal0"/>
        <w:spacing w:before="200"/>
        <w:ind w:firstLine="540"/>
        <w:jc w:val="both"/>
      </w:pPr>
      <w:hyperlink r:id="rId34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690FD6">
          <w:rPr>
            <w:color w:val="0000FF"/>
          </w:rPr>
          <w:t>постановлением</w:t>
        </w:r>
      </w:hyperlink>
      <w:r w:rsidR="00690FD6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</w:t>
      </w:r>
      <w:r w:rsidR="00690FD6">
        <w:t>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</w:t>
      </w:r>
      <w:r w:rsidR="00690FD6">
        <w:t>ями по предоставлению государственных услуг в установленной сфере деятельности, и их должностных</w:t>
      </w:r>
      <w:proofErr w:type="gramEnd"/>
      <w:r w:rsidR="00690FD6">
        <w:t xml:space="preserve"> </w:t>
      </w:r>
      <w:proofErr w:type="gramStart"/>
      <w:r w:rsidR="00690FD6">
        <w:t>лиц, организаций, предусмотренных частью 1.1 статьи 16 Федерального закона N 210-ФЗ "Об организации предоставления государственных и муниципальных услуг", и их</w:t>
      </w:r>
      <w:r w:rsidR="00690FD6">
        <w:t xml:space="preserve">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Официальный интернет-портал правовой информации (</w:t>
      </w:r>
      <w:proofErr w:type="spellStart"/>
      <w:r w:rsidR="00690FD6">
        <w:t>www.pravo.gov.ru</w:t>
      </w:r>
      <w:proofErr w:type="spellEnd"/>
      <w:r w:rsidR="00690FD6">
        <w:t>)</w:t>
      </w:r>
      <w:r w:rsidR="00690FD6">
        <w:t>, 2018, 15 июня).</w:t>
      </w:r>
      <w:proofErr w:type="gramEnd"/>
    </w:p>
    <w:p w:rsidR="00476FCC" w:rsidRDefault="00690FD6">
      <w:pPr>
        <w:pStyle w:val="ConsPlusNormal0"/>
        <w:spacing w:before="200"/>
        <w:ind w:firstLine="540"/>
        <w:jc w:val="both"/>
      </w:pPr>
      <w:r>
        <w:t xml:space="preserve">133. Информация, указанная в настоящем разделе, подлежит обязательному размещению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органов, на Едином портале государственных и муниципальных услуг, в Федеральном реестре государственных </w:t>
      </w:r>
      <w:r>
        <w:t>услуг (функций).</w:t>
      </w: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jc w:val="right"/>
        <w:outlineLvl w:val="1"/>
      </w:pPr>
      <w:r>
        <w:t>Приложение N 1</w:t>
      </w:r>
    </w:p>
    <w:p w:rsidR="00476FCC" w:rsidRDefault="00690FD6">
      <w:pPr>
        <w:pStyle w:val="ConsPlusNormal0"/>
        <w:jc w:val="right"/>
      </w:pPr>
      <w:r>
        <w:t>к Административному регламенту</w:t>
      </w:r>
    </w:p>
    <w:p w:rsidR="00476FCC" w:rsidRDefault="00690FD6">
      <w:pPr>
        <w:pStyle w:val="ConsPlusNormal0"/>
        <w:jc w:val="right"/>
      </w:pPr>
      <w:r>
        <w:t xml:space="preserve">предоставления </w:t>
      </w:r>
      <w:proofErr w:type="gramStart"/>
      <w:r>
        <w:t>Федеральным</w:t>
      </w:r>
      <w:proofErr w:type="gramEnd"/>
    </w:p>
    <w:p w:rsidR="00476FCC" w:rsidRDefault="00690FD6">
      <w:pPr>
        <w:pStyle w:val="ConsPlusNormal0"/>
        <w:jc w:val="right"/>
      </w:pPr>
      <w:r>
        <w:t>агентством по недропользованию</w:t>
      </w:r>
    </w:p>
    <w:p w:rsidR="00476FCC" w:rsidRDefault="00690FD6">
      <w:pPr>
        <w:pStyle w:val="ConsPlusNormal0"/>
        <w:jc w:val="right"/>
      </w:pPr>
      <w:r>
        <w:t>государственной услуги</w:t>
      </w:r>
    </w:p>
    <w:p w:rsidR="00476FCC" w:rsidRDefault="00690FD6">
      <w:pPr>
        <w:pStyle w:val="ConsPlusNormal0"/>
        <w:jc w:val="right"/>
      </w:pPr>
      <w:r>
        <w:t>по организации проведения</w:t>
      </w:r>
    </w:p>
    <w:p w:rsidR="00476FCC" w:rsidRDefault="00690FD6">
      <w:pPr>
        <w:pStyle w:val="ConsPlusNormal0"/>
        <w:jc w:val="right"/>
      </w:pPr>
      <w:r>
        <w:t>конкурсов и аукционов на право</w:t>
      </w:r>
    </w:p>
    <w:p w:rsidR="00476FCC" w:rsidRDefault="00690FD6">
      <w:pPr>
        <w:pStyle w:val="ConsPlusNormal0"/>
        <w:jc w:val="right"/>
      </w:pPr>
      <w:r>
        <w:t>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jc w:val="right"/>
      </w:pPr>
      <w:r>
        <w:t>Форма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nformat0"/>
        <w:jc w:val="both"/>
      </w:pPr>
      <w:bookmarkStart w:id="23" w:name="P793"/>
      <w:bookmarkEnd w:id="23"/>
      <w:r>
        <w:t xml:space="preserve">                                  ЗАЯВКА</w:t>
      </w:r>
    </w:p>
    <w:p w:rsidR="00476FCC" w:rsidRDefault="00690FD6">
      <w:pPr>
        <w:pStyle w:val="ConsPlusNonformat0"/>
        <w:jc w:val="both"/>
      </w:pPr>
      <w:r>
        <w:t xml:space="preserve">                     НА УЧАСТИЕ В КОНКУРСЕ (АУКЦИОНЕ)</w:t>
      </w:r>
    </w:p>
    <w:p w:rsidR="00476FCC" w:rsidRDefault="00690FD6">
      <w:pPr>
        <w:pStyle w:val="ConsPlusNonformat0"/>
        <w:jc w:val="both"/>
      </w:pPr>
      <w:r>
        <w:t xml:space="preserve">                   на право пользования недрами в целях</w:t>
      </w:r>
    </w:p>
    <w:p w:rsidR="00476FCC" w:rsidRDefault="00476FCC">
      <w:pPr>
        <w:pStyle w:val="ConsPlusNonformat0"/>
        <w:jc w:val="both"/>
      </w:pPr>
    </w:p>
    <w:p w:rsidR="00476FCC" w:rsidRDefault="00690FD6">
      <w:pPr>
        <w:pStyle w:val="ConsPlusNonformat0"/>
        <w:jc w:val="both"/>
      </w:pPr>
      <w:r>
        <w:t>___________________________________________________________________________</w:t>
      </w:r>
    </w:p>
    <w:p w:rsidR="00476FCC" w:rsidRDefault="00690FD6">
      <w:pPr>
        <w:pStyle w:val="ConsPlusNonformat0"/>
        <w:jc w:val="both"/>
      </w:pPr>
      <w:r>
        <w:t xml:space="preserve">          </w:t>
      </w:r>
      <w:proofErr w:type="gramStart"/>
      <w:r>
        <w:t>(указываются целев</w:t>
      </w:r>
      <w:r>
        <w:t>ое назначение работ на участке недр,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      наименование участка недр, местоположение, субъект</w:t>
      </w:r>
    </w:p>
    <w:p w:rsidR="00476FCC" w:rsidRDefault="00690FD6">
      <w:pPr>
        <w:pStyle w:val="ConsPlusNonformat0"/>
        <w:jc w:val="both"/>
      </w:pPr>
      <w:r>
        <w:t xml:space="preserve">         Российской Федерации, на территории </w:t>
      </w:r>
      <w:proofErr w:type="gramStart"/>
      <w:r>
        <w:t>которого</w:t>
      </w:r>
      <w:proofErr w:type="gramEnd"/>
      <w:r>
        <w:t xml:space="preserve"> этот участок</w:t>
      </w:r>
    </w:p>
    <w:p w:rsidR="00476FCC" w:rsidRDefault="00690FD6">
      <w:pPr>
        <w:pStyle w:val="ConsPlusNonformat0"/>
        <w:jc w:val="both"/>
      </w:pPr>
      <w:r>
        <w:t xml:space="preserve">                                расположен)</w:t>
      </w:r>
    </w:p>
    <w:p w:rsidR="00476FCC" w:rsidRDefault="00690FD6">
      <w:pPr>
        <w:pStyle w:val="ConsPlusNonformat0"/>
        <w:jc w:val="both"/>
      </w:pPr>
      <w:r>
        <w:t>Заявитель ___________________________________</w:t>
      </w:r>
      <w:r>
        <w:t>______________________________</w:t>
      </w:r>
    </w:p>
    <w:p w:rsidR="00476FCC" w:rsidRDefault="00690FD6">
      <w:pPr>
        <w:pStyle w:val="ConsPlusNonformat0"/>
        <w:jc w:val="both"/>
      </w:pPr>
      <w:r>
        <w:t>___________________________________________________________________________</w:t>
      </w:r>
    </w:p>
    <w:p w:rsidR="00476FCC" w:rsidRDefault="00690FD6">
      <w:pPr>
        <w:pStyle w:val="ConsPlusNonformat0"/>
        <w:jc w:val="both"/>
      </w:pPr>
      <w:r>
        <w:t xml:space="preserve">        </w:t>
      </w:r>
      <w:proofErr w:type="gramStart"/>
      <w:r>
        <w:t>(наименование и организационно-правовая форма (если заявка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  подается от простого товарищества, то перечисляются все его</w:t>
      </w:r>
    </w:p>
    <w:p w:rsidR="00476FCC" w:rsidRDefault="00690FD6">
      <w:pPr>
        <w:pStyle w:val="ConsPlusNonformat0"/>
        <w:jc w:val="both"/>
      </w:pPr>
      <w:r>
        <w:t xml:space="preserve">            участники), местоположение, ОГРН, ИНН и банковские</w:t>
      </w:r>
    </w:p>
    <w:p w:rsidR="00476FCC" w:rsidRDefault="00690FD6">
      <w:pPr>
        <w:pStyle w:val="ConsPlusNonformat0"/>
        <w:jc w:val="both"/>
      </w:pPr>
      <w:r>
        <w:t xml:space="preserve">        реквизиты, адрес электронной почты (для юридического лица);</w:t>
      </w:r>
    </w:p>
    <w:p w:rsidR="00476FCC" w:rsidRDefault="00690FD6">
      <w:pPr>
        <w:pStyle w:val="ConsPlusNonformat0"/>
        <w:jc w:val="both"/>
      </w:pPr>
      <w:r>
        <w:t xml:space="preserve">          фамилия, имя, отчество (при наличии), место жительства,</w:t>
      </w:r>
    </w:p>
    <w:p w:rsidR="00476FCC" w:rsidRDefault="00690FD6">
      <w:pPr>
        <w:pStyle w:val="ConsPlusNonformat0"/>
        <w:jc w:val="both"/>
      </w:pPr>
      <w:r>
        <w:t xml:space="preserve">             данные документа, удостоверяющего личность, ад</w:t>
      </w:r>
      <w:r>
        <w:t>рес</w:t>
      </w:r>
    </w:p>
    <w:p w:rsidR="00476FCC" w:rsidRDefault="00690FD6">
      <w:pPr>
        <w:pStyle w:val="ConsPlusNonformat0"/>
        <w:jc w:val="both"/>
      </w:pPr>
      <w:r>
        <w:t xml:space="preserve">          </w:t>
      </w:r>
      <w:proofErr w:type="gramStart"/>
      <w:r>
        <w:t>электронной почты (для индивидуального предпринимателя,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                   иностранного гражданина)</w:t>
      </w:r>
    </w:p>
    <w:p w:rsidR="00476FCC" w:rsidRDefault="00690FD6">
      <w:pPr>
        <w:pStyle w:val="ConsPlusNonformat0"/>
        <w:jc w:val="both"/>
      </w:pPr>
      <w:r>
        <w:t>извещает  о  своем  желании  принять участие в конкурсе (аукционе) на право</w:t>
      </w:r>
    </w:p>
    <w:p w:rsidR="00476FCC" w:rsidRDefault="00690FD6">
      <w:pPr>
        <w:pStyle w:val="ConsPlusNonformat0"/>
        <w:jc w:val="both"/>
      </w:pPr>
      <w:r>
        <w:t>пользования недрами с целью</w:t>
      </w:r>
    </w:p>
    <w:p w:rsidR="00476FCC" w:rsidRDefault="00690FD6">
      <w:pPr>
        <w:pStyle w:val="ConsPlusNonformat0"/>
        <w:jc w:val="both"/>
      </w:pPr>
      <w:r>
        <w:t>________________________________</w:t>
      </w:r>
      <w:r>
        <w:t>__________________________________________,</w:t>
      </w:r>
    </w:p>
    <w:p w:rsidR="00476FCC" w:rsidRDefault="00690FD6">
      <w:pPr>
        <w:pStyle w:val="ConsPlusNonformat0"/>
        <w:jc w:val="both"/>
      </w:pPr>
      <w:r>
        <w:t xml:space="preserve">          </w:t>
      </w:r>
      <w:proofErr w:type="gramStart"/>
      <w:r>
        <w:t>(указываются целевое назначение работ на участке недр,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   наименование участка недр, субъект Российской Федерации,</w:t>
      </w:r>
    </w:p>
    <w:p w:rsidR="00476FCC" w:rsidRDefault="00690FD6">
      <w:pPr>
        <w:pStyle w:val="ConsPlusNonformat0"/>
        <w:jc w:val="both"/>
      </w:pPr>
      <w:r>
        <w:t xml:space="preserve">              на </w:t>
      </w:r>
      <w:proofErr w:type="gramStart"/>
      <w:r>
        <w:t>территории</w:t>
      </w:r>
      <w:proofErr w:type="gramEnd"/>
      <w:r>
        <w:t xml:space="preserve"> которого этот участок расположен)</w:t>
      </w:r>
    </w:p>
    <w:p w:rsidR="00476FCC" w:rsidRDefault="00690FD6">
      <w:pPr>
        <w:pStyle w:val="ConsPlusNonformat0"/>
        <w:jc w:val="both"/>
      </w:pPr>
      <w:r>
        <w:t>на условиях, утверж</w:t>
      </w:r>
      <w:r>
        <w:t>денных</w:t>
      </w:r>
    </w:p>
    <w:p w:rsidR="00476FCC" w:rsidRDefault="00690FD6">
      <w:pPr>
        <w:pStyle w:val="ConsPlusNonformat0"/>
        <w:jc w:val="both"/>
      </w:pPr>
      <w:r>
        <w:t>___________________________________________________________________________</w:t>
      </w:r>
    </w:p>
    <w:p w:rsidR="00476FCC" w:rsidRDefault="00690FD6">
      <w:pPr>
        <w:pStyle w:val="ConsPlusNonformat0"/>
        <w:jc w:val="both"/>
      </w:pPr>
      <w:r>
        <w:t xml:space="preserve">         </w:t>
      </w:r>
      <w:proofErr w:type="gramStart"/>
      <w:r>
        <w:t>(указываются реквизиты приказа о проведении конкурса или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            аукциона на право пользования недрами)</w:t>
      </w:r>
    </w:p>
    <w:p w:rsidR="00476FCC" w:rsidRDefault="00690FD6">
      <w:pPr>
        <w:pStyle w:val="ConsPlusNonformat0"/>
        <w:jc w:val="both"/>
      </w:pPr>
      <w:r>
        <w:t xml:space="preserve">    Заявитель</w:t>
      </w:r>
    </w:p>
    <w:p w:rsidR="00476FCC" w:rsidRDefault="00690FD6">
      <w:pPr>
        <w:pStyle w:val="ConsPlusNonformat0"/>
        <w:jc w:val="both"/>
      </w:pPr>
      <w:r>
        <w:t>____________________________________</w:t>
      </w:r>
      <w:r>
        <w:t>_______________________________________</w:t>
      </w:r>
    </w:p>
    <w:p w:rsidR="00476FCC" w:rsidRDefault="00690FD6">
      <w:pPr>
        <w:pStyle w:val="ConsPlusNonformat0"/>
        <w:jc w:val="both"/>
      </w:pPr>
      <w:r>
        <w:t xml:space="preserve">                         (наименование заявителя)</w:t>
      </w:r>
    </w:p>
    <w:p w:rsidR="00476FCC" w:rsidRDefault="00690FD6">
      <w:pPr>
        <w:pStyle w:val="ConsPlusNonformat0"/>
        <w:jc w:val="both"/>
      </w:pPr>
      <w:r>
        <w:t>принимает  на себя обязательства по безусловному выполнению правил  участия</w:t>
      </w:r>
    </w:p>
    <w:p w:rsidR="00476FCC" w:rsidRDefault="00690FD6">
      <w:pPr>
        <w:pStyle w:val="ConsPlusNonformat0"/>
        <w:jc w:val="both"/>
      </w:pPr>
      <w:r>
        <w:t xml:space="preserve">в  конкурсе  (аукционе)  в  соответствии с условиями конкурса (аукциона) </w:t>
      </w:r>
      <w:proofErr w:type="gramStart"/>
      <w:r>
        <w:t>на</w:t>
      </w:r>
      <w:proofErr w:type="gramEnd"/>
    </w:p>
    <w:p w:rsidR="00476FCC" w:rsidRDefault="00690FD6">
      <w:pPr>
        <w:pStyle w:val="ConsPlusNonformat0"/>
        <w:jc w:val="both"/>
      </w:pPr>
      <w:r>
        <w:t>право пользова</w:t>
      </w:r>
      <w:r>
        <w:t>ния недрами с целью ________________________________________.</w:t>
      </w:r>
    </w:p>
    <w:p w:rsidR="00476FCC" w:rsidRDefault="00690FD6">
      <w:pPr>
        <w:pStyle w:val="ConsPlusNonformat0"/>
        <w:jc w:val="both"/>
      </w:pPr>
      <w:r>
        <w:t xml:space="preserve">    Заявитель</w:t>
      </w:r>
    </w:p>
    <w:p w:rsidR="00476FCC" w:rsidRDefault="00690FD6">
      <w:pPr>
        <w:pStyle w:val="ConsPlusNonformat0"/>
        <w:jc w:val="both"/>
      </w:pPr>
      <w:r>
        <w:t>___________________________________________________________________________</w:t>
      </w:r>
    </w:p>
    <w:p w:rsidR="00476FCC" w:rsidRDefault="00690FD6">
      <w:pPr>
        <w:pStyle w:val="ConsPlusNonformat0"/>
        <w:jc w:val="both"/>
      </w:pPr>
      <w:r>
        <w:t xml:space="preserve">                         (наименование заявителя)</w:t>
      </w:r>
    </w:p>
    <w:p w:rsidR="00476FCC" w:rsidRDefault="00690FD6">
      <w:pPr>
        <w:pStyle w:val="ConsPlusNonformat0"/>
        <w:jc w:val="both"/>
      </w:pPr>
      <w:r>
        <w:t>выражает   согласие   с   порядком   и   условиями   п</w:t>
      </w:r>
      <w:r>
        <w:t>ользования   недрами,</w:t>
      </w:r>
    </w:p>
    <w:p w:rsidR="00476FCC" w:rsidRDefault="00690FD6">
      <w:pPr>
        <w:pStyle w:val="ConsPlusNonformat0"/>
        <w:jc w:val="both"/>
      </w:pPr>
      <w:r>
        <w:t>установленными  условиями  конкурса  (аукциона),  и  в случае признания его</w:t>
      </w:r>
    </w:p>
    <w:p w:rsidR="00476FCC" w:rsidRDefault="00690FD6">
      <w:pPr>
        <w:pStyle w:val="ConsPlusNonformat0"/>
        <w:jc w:val="both"/>
      </w:pPr>
      <w:r>
        <w:t xml:space="preserve">победителем   конкурса   </w:t>
      </w:r>
      <w:proofErr w:type="gramStart"/>
      <w:r>
        <w:t>согласен</w:t>
      </w:r>
      <w:proofErr w:type="gramEnd"/>
      <w:r>
        <w:t xml:space="preserve">   на   включение   своих  предложений  по</w:t>
      </w:r>
    </w:p>
    <w:p w:rsidR="00476FCC" w:rsidRDefault="00690FD6">
      <w:pPr>
        <w:pStyle w:val="ConsPlusNonformat0"/>
        <w:jc w:val="both"/>
      </w:pPr>
      <w:r>
        <w:t>геологическому  изучению  и освоению участка недр в лицензию на пользование</w:t>
      </w:r>
    </w:p>
    <w:p w:rsidR="00476FCC" w:rsidRDefault="00690FD6">
      <w:pPr>
        <w:pStyle w:val="ConsPlusNonformat0"/>
        <w:jc w:val="both"/>
      </w:pPr>
      <w:r>
        <w:t>недрами.</w:t>
      </w:r>
    </w:p>
    <w:p w:rsidR="00476FCC" w:rsidRDefault="00476FCC">
      <w:pPr>
        <w:pStyle w:val="ConsPlusNonformat0"/>
        <w:jc w:val="both"/>
      </w:pPr>
    </w:p>
    <w:p w:rsidR="00476FCC" w:rsidRDefault="00690FD6">
      <w:pPr>
        <w:pStyle w:val="ConsPlusNonformat0"/>
        <w:jc w:val="both"/>
      </w:pPr>
      <w:r>
        <w:t>Перечень прилагаемых документов:</w:t>
      </w:r>
    </w:p>
    <w:p w:rsidR="00476FCC" w:rsidRDefault="00476FCC">
      <w:pPr>
        <w:pStyle w:val="ConsPlusNonformat0"/>
        <w:jc w:val="both"/>
      </w:pPr>
    </w:p>
    <w:p w:rsidR="00476FCC" w:rsidRDefault="00690FD6">
      <w:pPr>
        <w:pStyle w:val="ConsPlusNonformat0"/>
        <w:jc w:val="both"/>
      </w:pPr>
      <w:r>
        <w:t>___________________________   ___________   _________   ___________________</w:t>
      </w:r>
    </w:p>
    <w:p w:rsidR="00476FCC" w:rsidRDefault="00690FD6">
      <w:pPr>
        <w:pStyle w:val="ConsPlusNonformat0"/>
        <w:jc w:val="both"/>
      </w:pPr>
      <w:r>
        <w:t xml:space="preserve">  </w:t>
      </w:r>
      <w:proofErr w:type="gramStart"/>
      <w:r>
        <w:t>(Ф.И.О. уполномоченного     (должность)   (подпись)     (дата, печать -</w:t>
      </w:r>
      <w:proofErr w:type="gramEnd"/>
    </w:p>
    <w:p w:rsidR="00476FCC" w:rsidRDefault="00690FD6">
      <w:pPr>
        <w:pStyle w:val="ConsPlusNonformat0"/>
        <w:jc w:val="both"/>
      </w:pPr>
      <w:r>
        <w:t xml:space="preserve">      </w:t>
      </w:r>
      <w:proofErr w:type="gramStart"/>
      <w:r>
        <w:t>лица заявителя)                                       при наличии)</w:t>
      </w:r>
      <w:proofErr w:type="gramEnd"/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Normal0"/>
        <w:jc w:val="right"/>
        <w:outlineLvl w:val="1"/>
      </w:pPr>
      <w:r>
        <w:t>Приложение N 2</w:t>
      </w:r>
    </w:p>
    <w:p w:rsidR="00476FCC" w:rsidRDefault="00690FD6">
      <w:pPr>
        <w:pStyle w:val="ConsPlusNormal0"/>
        <w:jc w:val="right"/>
      </w:pPr>
      <w:r>
        <w:t>к Административному регламенту</w:t>
      </w:r>
    </w:p>
    <w:p w:rsidR="00476FCC" w:rsidRDefault="00690FD6">
      <w:pPr>
        <w:pStyle w:val="ConsPlusNormal0"/>
        <w:jc w:val="right"/>
      </w:pPr>
      <w:r>
        <w:t xml:space="preserve">предоставления </w:t>
      </w:r>
      <w:proofErr w:type="gramStart"/>
      <w:r>
        <w:t>Федеральным</w:t>
      </w:r>
      <w:proofErr w:type="gramEnd"/>
    </w:p>
    <w:p w:rsidR="00476FCC" w:rsidRDefault="00690FD6">
      <w:pPr>
        <w:pStyle w:val="ConsPlusNormal0"/>
        <w:jc w:val="right"/>
      </w:pPr>
      <w:r>
        <w:t>агентством по недропользованию</w:t>
      </w:r>
    </w:p>
    <w:p w:rsidR="00476FCC" w:rsidRDefault="00690FD6">
      <w:pPr>
        <w:pStyle w:val="ConsPlusNormal0"/>
        <w:jc w:val="right"/>
      </w:pPr>
      <w:r>
        <w:t>государственной услуги</w:t>
      </w:r>
    </w:p>
    <w:p w:rsidR="00476FCC" w:rsidRDefault="00690FD6">
      <w:pPr>
        <w:pStyle w:val="ConsPlusNormal0"/>
        <w:jc w:val="right"/>
      </w:pPr>
      <w:r>
        <w:t>по организации проведения</w:t>
      </w:r>
    </w:p>
    <w:p w:rsidR="00476FCC" w:rsidRDefault="00690FD6">
      <w:pPr>
        <w:pStyle w:val="ConsPlusNormal0"/>
        <w:jc w:val="right"/>
      </w:pPr>
      <w:r>
        <w:t xml:space="preserve">конкурсов и аукционов на </w:t>
      </w:r>
      <w:r>
        <w:t>право</w:t>
      </w:r>
    </w:p>
    <w:p w:rsidR="00476FCC" w:rsidRDefault="00690FD6">
      <w:pPr>
        <w:pStyle w:val="ConsPlusNormal0"/>
        <w:jc w:val="right"/>
      </w:pPr>
      <w:r>
        <w:t>пользования недрами</w:t>
      </w:r>
    </w:p>
    <w:p w:rsidR="00476FCC" w:rsidRDefault="00476FCC">
      <w:pPr>
        <w:pStyle w:val="ConsPlusNormal0"/>
        <w:jc w:val="both"/>
      </w:pPr>
    </w:p>
    <w:p w:rsidR="00476FCC" w:rsidRDefault="00690FD6">
      <w:pPr>
        <w:pStyle w:val="ConsPlusTitle0"/>
        <w:jc w:val="center"/>
      </w:pPr>
      <w:bookmarkStart w:id="24" w:name="P856"/>
      <w:bookmarkEnd w:id="24"/>
      <w:r>
        <w:t>ТАБЛИЦА</w:t>
      </w:r>
    </w:p>
    <w:p w:rsidR="00476FCC" w:rsidRDefault="00690FD6">
      <w:pPr>
        <w:pStyle w:val="ConsPlusTitle0"/>
        <w:jc w:val="center"/>
      </w:pPr>
      <w:r>
        <w:t>ПРЕДЕЛЬНЫХ ОБЪЕМОВ ЗАПАСОВ И ПРОГНОЗНЫХ РЕСУРСОВ</w:t>
      </w:r>
    </w:p>
    <w:p w:rsidR="00476FCC" w:rsidRDefault="00690FD6">
      <w:pPr>
        <w:pStyle w:val="ConsPlusTitle0"/>
        <w:jc w:val="center"/>
      </w:pPr>
      <w:r>
        <w:t>ПОЛЕЗНЫХ ИСКОПАЕМЫХ, ЗАЛЕГАЮЩИХ НА УЧАСТКАХ НЕДР</w:t>
      </w:r>
    </w:p>
    <w:p w:rsidR="00476FCC" w:rsidRDefault="00476FC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06"/>
        <w:gridCol w:w="2324"/>
        <w:gridCol w:w="2211"/>
      </w:tblGrid>
      <w:tr w:rsidR="00476FCC">
        <w:tc>
          <w:tcPr>
            <w:tcW w:w="3118" w:type="dxa"/>
            <w:vMerge w:val="restart"/>
          </w:tcPr>
          <w:p w:rsidR="00476FCC" w:rsidRDefault="00690FD6">
            <w:pPr>
              <w:pStyle w:val="ConsPlusNormal0"/>
              <w:jc w:val="center"/>
            </w:pPr>
            <w:r>
              <w:t>Полезные ископаемые месторождений или проявлений на участках недр</w:t>
            </w:r>
          </w:p>
        </w:tc>
        <w:tc>
          <w:tcPr>
            <w:tcW w:w="1406" w:type="dxa"/>
            <w:vMerge w:val="restart"/>
          </w:tcPr>
          <w:p w:rsidR="00476FCC" w:rsidRDefault="00690FD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4535" w:type="dxa"/>
            <w:gridSpan w:val="2"/>
          </w:tcPr>
          <w:p w:rsidR="00476FCC" w:rsidRDefault="00690FD6">
            <w:pPr>
              <w:pStyle w:val="ConsPlusNormal0"/>
              <w:jc w:val="center"/>
            </w:pPr>
            <w:r>
              <w:t>Максимальное количество</w:t>
            </w:r>
          </w:p>
        </w:tc>
      </w:tr>
      <w:tr w:rsidR="00476FCC">
        <w:tc>
          <w:tcPr>
            <w:tcW w:w="3118" w:type="dxa"/>
            <w:vMerge/>
          </w:tcPr>
          <w:p w:rsidR="00476FCC" w:rsidRDefault="00476FCC">
            <w:pPr>
              <w:pStyle w:val="ConsPlusNormal0"/>
            </w:pPr>
          </w:p>
        </w:tc>
        <w:tc>
          <w:tcPr>
            <w:tcW w:w="1406" w:type="dxa"/>
            <w:vMerge/>
          </w:tcPr>
          <w:p w:rsidR="00476FCC" w:rsidRDefault="00476FCC">
            <w:pPr>
              <w:pStyle w:val="ConsPlusNormal0"/>
            </w:pP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балансовых запасов ТПИ по категориям</w:t>
            </w:r>
          </w:p>
          <w:p w:rsidR="00476FCC" w:rsidRDefault="00690FD6">
            <w:pPr>
              <w:pStyle w:val="ConsPlusNormal0"/>
              <w:jc w:val="center"/>
            </w:pPr>
            <w:r>
              <w:t>A + B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476FCC" w:rsidRDefault="00690FD6">
            <w:pPr>
              <w:pStyle w:val="ConsPlusNormal0"/>
              <w:jc w:val="center"/>
            </w:pPr>
            <w:r>
              <w:t>УВС по категориям</w:t>
            </w:r>
          </w:p>
          <w:p w:rsidR="00476FCC" w:rsidRDefault="00690FD6">
            <w:pPr>
              <w:pStyle w:val="ConsPlusNormal0"/>
              <w:jc w:val="center"/>
            </w:pPr>
            <w:r>
              <w:t>A + B</w:t>
            </w:r>
            <w:r>
              <w:rPr>
                <w:vertAlign w:val="subscript"/>
              </w:rPr>
              <w:t>1</w:t>
            </w:r>
            <w:r>
              <w:t xml:space="preserve"> + B</w:t>
            </w:r>
            <w:r>
              <w:rPr>
                <w:vertAlign w:val="subscript"/>
              </w:rPr>
              <w:t>2</w:t>
            </w:r>
            <w:r>
              <w:t xml:space="preserve"> + 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прогнозных ресурсов ТПИ по категориям</w:t>
            </w:r>
          </w:p>
          <w:p w:rsidR="00476FCC" w:rsidRDefault="00690FD6">
            <w:pPr>
              <w:pStyle w:val="ConsPlusNormal0"/>
              <w:jc w:val="center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+ P</w:t>
            </w:r>
            <w:r>
              <w:rPr>
                <w:vertAlign w:val="subscript"/>
              </w:rPr>
              <w:t>2</w:t>
            </w:r>
            <w:r>
              <w:t xml:space="preserve"> + P</w:t>
            </w:r>
            <w:r>
              <w:rPr>
                <w:vertAlign w:val="subscript"/>
              </w:rPr>
              <w:t>3</w:t>
            </w:r>
            <w:r>
              <w:t>,</w:t>
            </w:r>
          </w:p>
          <w:p w:rsidR="00476FCC" w:rsidRDefault="00690FD6">
            <w:pPr>
              <w:pStyle w:val="ConsPlusNormal0"/>
              <w:jc w:val="center"/>
            </w:pPr>
            <w:r>
              <w:t>УВС по категориям</w:t>
            </w:r>
          </w:p>
          <w:p w:rsidR="00476FCC" w:rsidRDefault="00690FD6">
            <w:pPr>
              <w:pStyle w:val="ConsPlusNormal0"/>
              <w:jc w:val="center"/>
            </w:pPr>
            <w:proofErr w:type="spellStart"/>
            <w:proofErr w:type="gramStart"/>
            <w:r>
              <w:t>D</w:t>
            </w:r>
            <w:proofErr w:type="gramEnd"/>
            <w:r>
              <w:rPr>
                <w:vertAlign w:val="subscript"/>
              </w:rPr>
              <w:t>л</w:t>
            </w:r>
            <w:proofErr w:type="spellEnd"/>
            <w:r>
              <w:t xml:space="preserve"> + D</w:t>
            </w:r>
            <w:r>
              <w:rPr>
                <w:vertAlign w:val="subscript"/>
              </w:rPr>
              <w:t>0</w:t>
            </w:r>
            <w:r>
              <w:t xml:space="preserve"> + D</w:t>
            </w:r>
            <w:r>
              <w:rPr>
                <w:vertAlign w:val="subscript"/>
              </w:rPr>
              <w:t>1</w:t>
            </w:r>
            <w:r>
              <w:t xml:space="preserve"> + D</w:t>
            </w:r>
            <w:r>
              <w:rPr>
                <w:vertAlign w:val="subscript"/>
              </w:rPr>
              <w:t>2</w:t>
            </w:r>
          </w:p>
        </w:tc>
      </w:tr>
      <w:tr w:rsidR="00476FCC">
        <w:tc>
          <w:tcPr>
            <w:tcW w:w="3118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I. Углеводородное сырье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Нефть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Газ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, м</w:t>
            </w:r>
            <w:r>
              <w:rPr>
                <w:vertAlign w:val="superscript"/>
              </w:rPr>
              <w:t>3</w:t>
            </w:r>
            <w:r>
              <w:t xml:space="preserve"> (</w:t>
            </w:r>
            <w:proofErr w:type="spellStart"/>
            <w:r>
              <w:t>извл</w:t>
            </w:r>
            <w:proofErr w:type="spellEnd"/>
            <w:r>
              <w:t>.)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II. Энергетическое сырье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Уголь каменный и антрацит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Уголь бурый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Торф и горючие сланцы</w:t>
            </w:r>
          </w:p>
        </w:tc>
        <w:tc>
          <w:tcPr>
            <w:tcW w:w="5941" w:type="dxa"/>
            <w:gridSpan w:val="3"/>
          </w:tcPr>
          <w:p w:rsidR="00476FCC" w:rsidRDefault="00690FD6">
            <w:pPr>
              <w:pStyle w:val="ConsPlusNormal0"/>
              <w:jc w:val="center"/>
            </w:pPr>
            <w:r>
              <w:t>Без ограничений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III. Черные металлы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Железные руды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Марганцевые руды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6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Хромовые руды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IV. Цветные и редкие металлы</w:t>
            </w:r>
          </w:p>
        </w:tc>
      </w:tr>
      <w:tr w:rsidR="00476FCC">
        <w:tc>
          <w:tcPr>
            <w:tcW w:w="3118" w:type="dxa"/>
          </w:tcPr>
          <w:p w:rsidR="00476FCC" w:rsidRDefault="00690FD6">
            <w:pPr>
              <w:pStyle w:val="ConsPlusNormal0"/>
            </w:pPr>
            <w:r>
              <w:t>Алюминиевое сырье, в т.ч. бокситы для производства глинозема, алуниты, нефелины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,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Вольфрам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 WO</w:t>
            </w:r>
            <w:r>
              <w:rPr>
                <w:vertAlign w:val="subscript"/>
              </w:rPr>
              <w:t>3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Висмут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Медь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Молибден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Олово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Ртуть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lastRenderedPageBreak/>
              <w:t>Свинец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Стронций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Сурьма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Титан коренной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TiO</w:t>
            </w:r>
            <w:r>
              <w:rPr>
                <w:vertAlign w:val="subscript"/>
              </w:rPr>
              <w:t>2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 xml:space="preserve">Титан </w:t>
            </w:r>
            <w:proofErr w:type="gramStart"/>
            <w:r>
              <w:t>россыпной</w:t>
            </w:r>
            <w:proofErr w:type="gramEnd"/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TiO</w:t>
            </w:r>
            <w:r>
              <w:rPr>
                <w:vertAlign w:val="subscript"/>
              </w:rPr>
              <w:t>2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Цезий (оксид)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Цинк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Цирконий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ZrO</w:t>
            </w:r>
            <w:r>
              <w:rPr>
                <w:vertAlign w:val="subscript"/>
              </w:rPr>
              <w:t>2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</w:tr>
      <w:tr w:rsidR="00476FCC">
        <w:tc>
          <w:tcPr>
            <w:tcW w:w="6848" w:type="dxa"/>
            <w:gridSpan w:val="3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V. Благородные металлы</w:t>
            </w:r>
          </w:p>
        </w:tc>
        <w:tc>
          <w:tcPr>
            <w:tcW w:w="2211" w:type="dxa"/>
          </w:tcPr>
          <w:p w:rsidR="00476FCC" w:rsidRDefault="00476FCC">
            <w:pPr>
              <w:pStyle w:val="ConsPlusNormal0"/>
            </w:pP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Золото коренное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Золото россыпное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Серебро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2000</w:t>
            </w:r>
          </w:p>
        </w:tc>
      </w:tr>
      <w:tr w:rsidR="00476FCC">
        <w:tc>
          <w:tcPr>
            <w:tcW w:w="9059" w:type="dxa"/>
            <w:gridSpan w:val="4"/>
          </w:tcPr>
          <w:p w:rsidR="00476FCC" w:rsidRDefault="00690FD6">
            <w:pPr>
              <w:pStyle w:val="ConsPlusNormal0"/>
              <w:outlineLvl w:val="2"/>
            </w:pPr>
            <w:r>
              <w:t>VI. Промышленные воды - гидроминеральное сырье, обеспечивающие производство: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Йод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500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Бром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т/год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2000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 xml:space="preserve">VII. Горно-химическое сырье без ограничений,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</w:tr>
      <w:tr w:rsidR="00476FCC">
        <w:tc>
          <w:tcPr>
            <w:tcW w:w="3118" w:type="dxa"/>
          </w:tcPr>
          <w:p w:rsidR="00476FCC" w:rsidRDefault="00690FD6">
            <w:pPr>
              <w:pStyle w:val="ConsPlusNormal0"/>
            </w:pPr>
            <w:r>
              <w:t>Апатиты и фосфориты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Борные руды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 BO</w:t>
            </w:r>
            <w:r>
              <w:rPr>
                <w:vertAlign w:val="subscript"/>
              </w:rPr>
              <w:t>3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Калийные соли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Сера самородная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Сода природная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Соли поваренные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400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Магниевые соли (</w:t>
            </w:r>
            <w:proofErr w:type="spellStart"/>
            <w:r>
              <w:t>бишофит</w:t>
            </w:r>
            <w:proofErr w:type="spellEnd"/>
            <w:r>
              <w:t>)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Сульфат натрия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 xml:space="preserve">VIII. Горнорудное сырье и нерудное сырье без ограничений, </w:t>
            </w:r>
            <w:proofErr w:type="gramStart"/>
            <w:r>
              <w:t>кроме</w:t>
            </w:r>
            <w:proofErr w:type="gramEnd"/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 xml:space="preserve">Асбест </w:t>
            </w:r>
            <w:proofErr w:type="spellStart"/>
            <w:r>
              <w:t>антофиллитовый</w:t>
            </w:r>
            <w:proofErr w:type="spellEnd"/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Асбест амфиболитовый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Барит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куб. м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Графит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Тальк, тальковый камень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4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lastRenderedPageBreak/>
              <w:t>Каолины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Магнезит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Пески стекольные, формовочные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Плавиковый шпат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млн.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3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Слюда-мусковит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Слюда-флогопит и вермикулит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Цеолиты</w:t>
            </w:r>
          </w:p>
        </w:tc>
        <w:tc>
          <w:tcPr>
            <w:tcW w:w="1406" w:type="dxa"/>
            <w:vAlign w:val="center"/>
          </w:tcPr>
          <w:p w:rsidR="00476FCC" w:rsidRDefault="00690FD6">
            <w:pPr>
              <w:pStyle w:val="ConsPlusNormal0"/>
              <w:jc w:val="center"/>
            </w:pPr>
            <w:r>
              <w:t>тыс. 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200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 xml:space="preserve">IX. </w:t>
            </w:r>
            <w:proofErr w:type="spellStart"/>
            <w:r>
              <w:t>Камнесамоцветное</w:t>
            </w:r>
            <w:proofErr w:type="spellEnd"/>
            <w:r>
              <w:t>, кварцевое и пьезооптическое сырье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Поделочные камни:</w:t>
            </w:r>
          </w:p>
          <w:p w:rsidR="00476FCC" w:rsidRDefault="00690FD6">
            <w:pPr>
              <w:pStyle w:val="ConsPlusNormal0"/>
            </w:pPr>
            <w:r>
              <w:t xml:space="preserve">змеевик, оникс мраморный, </w:t>
            </w:r>
            <w:proofErr w:type="spellStart"/>
            <w:r>
              <w:t>офикальцит</w:t>
            </w:r>
            <w:proofErr w:type="spellEnd"/>
            <w:r>
              <w:t>, яшма и др.</w:t>
            </w:r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1000</w:t>
            </w:r>
          </w:p>
        </w:tc>
      </w:tr>
      <w:tr w:rsidR="00476FCC">
        <w:tc>
          <w:tcPr>
            <w:tcW w:w="9059" w:type="dxa"/>
            <w:gridSpan w:val="4"/>
            <w:vAlign w:val="center"/>
          </w:tcPr>
          <w:p w:rsidR="00476FCC" w:rsidRDefault="00690FD6">
            <w:pPr>
              <w:pStyle w:val="ConsPlusNormal0"/>
              <w:outlineLvl w:val="2"/>
            </w:pPr>
            <w:r>
              <w:t>X. Подземные воды и лечебные минеральные ресурсы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proofErr w:type="gramStart"/>
            <w:r>
              <w:t>Термальные для производства тепловой или электрической энергии</w:t>
            </w:r>
            <w:proofErr w:type="gramEnd"/>
          </w:p>
        </w:tc>
        <w:tc>
          <w:tcPr>
            <w:tcW w:w="1406" w:type="dxa"/>
          </w:tcPr>
          <w:p w:rsidR="00476FCC" w:rsidRDefault="00690FD6">
            <w:pPr>
              <w:pStyle w:val="ConsPlusNormal0"/>
              <w:jc w:val="center"/>
            </w:pPr>
            <w:r>
              <w:t>МВт</w:t>
            </w:r>
          </w:p>
        </w:tc>
        <w:tc>
          <w:tcPr>
            <w:tcW w:w="2324" w:type="dxa"/>
          </w:tcPr>
          <w:p w:rsidR="00476FCC" w:rsidRDefault="00690FD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476FCC" w:rsidRDefault="00690FD6">
            <w:pPr>
              <w:pStyle w:val="ConsPlusNormal0"/>
              <w:jc w:val="center"/>
            </w:pPr>
            <w:r>
              <w:t>50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>Подземная минеральная вода</w:t>
            </w:r>
          </w:p>
        </w:tc>
        <w:tc>
          <w:tcPr>
            <w:tcW w:w="5941" w:type="dxa"/>
            <w:gridSpan w:val="3"/>
          </w:tcPr>
          <w:p w:rsidR="00476FCC" w:rsidRDefault="00690FD6">
            <w:pPr>
              <w:pStyle w:val="ConsPlusNormal0"/>
            </w:pPr>
            <w:r>
              <w:t>без ограничений, кроме промышленного розлива</w:t>
            </w:r>
          </w:p>
        </w:tc>
      </w:tr>
      <w:tr w:rsidR="00476FCC">
        <w:tc>
          <w:tcPr>
            <w:tcW w:w="3118" w:type="dxa"/>
            <w:vAlign w:val="center"/>
          </w:tcPr>
          <w:p w:rsidR="00476FCC" w:rsidRDefault="00690FD6">
            <w:pPr>
              <w:pStyle w:val="ConsPlusNormal0"/>
            </w:pPr>
            <w:r>
              <w:t xml:space="preserve">Лечебная грязь и другие минеральные ресурсы, отнесенные к категории </w:t>
            </w:r>
            <w:proofErr w:type="gramStart"/>
            <w:r>
              <w:t>лечебных</w:t>
            </w:r>
            <w:proofErr w:type="gramEnd"/>
          </w:p>
        </w:tc>
        <w:tc>
          <w:tcPr>
            <w:tcW w:w="5941" w:type="dxa"/>
            <w:gridSpan w:val="3"/>
          </w:tcPr>
          <w:p w:rsidR="00476FCC" w:rsidRDefault="00690FD6">
            <w:pPr>
              <w:pStyle w:val="ConsPlusNormal0"/>
            </w:pPr>
            <w:r>
              <w:t>без ограничений</w:t>
            </w:r>
          </w:p>
        </w:tc>
      </w:tr>
    </w:tbl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jc w:val="both"/>
      </w:pPr>
    </w:p>
    <w:p w:rsidR="00476FCC" w:rsidRDefault="00476FC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6FCC" w:rsidSect="003C1B6B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851" w:right="566" w:bottom="1135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D6" w:rsidRDefault="00690FD6" w:rsidP="00476FCC">
      <w:r>
        <w:separator/>
      </w:r>
    </w:p>
  </w:endnote>
  <w:endnote w:type="continuationSeparator" w:id="0">
    <w:p w:rsidR="00690FD6" w:rsidRDefault="00690FD6" w:rsidP="0047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CC" w:rsidRDefault="00476FCC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CC" w:rsidRDefault="00476FCC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D6" w:rsidRDefault="00690FD6" w:rsidP="00476FCC">
      <w:r>
        <w:separator/>
      </w:r>
    </w:p>
  </w:footnote>
  <w:footnote w:type="continuationSeparator" w:id="0">
    <w:p w:rsidR="00690FD6" w:rsidRDefault="00690FD6" w:rsidP="0047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CC" w:rsidRDefault="00476FC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CC" w:rsidRDefault="00476FC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FCC"/>
    <w:rsid w:val="003C1B6B"/>
    <w:rsid w:val="00476FCC"/>
    <w:rsid w:val="0069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76FC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76FC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76F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76FC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76FC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76FC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76F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76FC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C1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3A4284FA61AA7C7AF5D6EC3D3922C5C2ED72DFA96BAC22A0383EC497B9F0CC9B441459CDC8F45CFF8A2D82Db9QCE" TargetMode="External"/><Relationship Id="rId13" Type="http://schemas.openxmlformats.org/officeDocument/2006/relationships/hyperlink" Target="consultantplus://offline/ref=15D3A4284FA61AA7C7AF5D6EC3D3922C5A26D222FA91BAC22A0383EC497B9F0CDBB4194C9ED6C5158AB3ADD92E805A693D759782b1QDE" TargetMode="External"/><Relationship Id="rId18" Type="http://schemas.openxmlformats.org/officeDocument/2006/relationships/hyperlink" Target="consultantplus://offline/ref=15D3A4284FA61AA7C7AF5D6EC3D3922C5F2FD32EF593BAC22A0383EC497B9F0CDBB419499DDD9145CCEDF4896BCB566922699681011763B1b0Q2E" TargetMode="External"/><Relationship Id="rId26" Type="http://schemas.openxmlformats.org/officeDocument/2006/relationships/hyperlink" Target="consultantplus://offline/ref=15D3A4284FA61AA7C7AF5D6EC3D3922C5D21D322FB9CBAC22A0383EC497B9F0CDBB419499DDD9144C7EDF4896BCB566922699681011763B1b0Q2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D3A4284FA61AA7C7AF5D6EC3D3922C5A25D22BF993BAC22A0383EC497B9F0CC9B441459CDC8F45CFF8A2D82Db9QCE" TargetMode="External"/><Relationship Id="rId34" Type="http://schemas.openxmlformats.org/officeDocument/2006/relationships/hyperlink" Target="consultantplus://offline/ref=15D3A4284FA61AA7C7AF5D6EC3D3922C5D27D029FD93BAC22A0383EC497B9F0CDBB419499FD6C5158AB3ADD92E805A693D759782b1QDE" TargetMode="External"/><Relationship Id="rId7" Type="http://schemas.openxmlformats.org/officeDocument/2006/relationships/hyperlink" Target="consultantplus://offline/ref=15D3A4284FA61AA7C7AF5D6EC3D3922C5D2ED322F996BAC22A0383EC497B9F0CDBB419499DDD9146CFEDF4896BCB566922699681011763B1b0Q2E" TargetMode="External"/><Relationship Id="rId12" Type="http://schemas.openxmlformats.org/officeDocument/2006/relationships/hyperlink" Target="consultantplus://offline/ref=15D3A4284FA61AA7C7AF5D6EC3D3922C5A25D22BF49DBAC22A0383EC497B9F0CC9B441459CDC8F45CFF8A2D82Db9QCE" TargetMode="External"/><Relationship Id="rId17" Type="http://schemas.openxmlformats.org/officeDocument/2006/relationships/hyperlink" Target="consultantplus://offline/ref=15D3A4284FA61AA7C7AF5D6EC3D3922C5F22D823FA94BAC22A0383EC497B9F0CDBB419499DDD9144C7EDF4896BCB566922699681011763B1b0Q2E" TargetMode="External"/><Relationship Id="rId25" Type="http://schemas.openxmlformats.org/officeDocument/2006/relationships/hyperlink" Target="consultantplus://offline/ref=15D3A4284FA61AA7C7AF5D6EC3D3922C5A25D02EF59CBAC22A0383EC497B9F0CC9B441459CDC8F45CFF8A2D82Db9QCE" TargetMode="External"/><Relationship Id="rId33" Type="http://schemas.openxmlformats.org/officeDocument/2006/relationships/hyperlink" Target="consultantplus://offline/ref=15D3A4284FA61AA7C7AF5D6EC3D3922C5A26D222FA91BAC22A0383EC497B9F0CC9B441459CDC8F45CFF8A2D82Db9QCE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3A4284FA61AA7C7AF5D6EC3D3922C5A25D02EF59CBAC22A0383EC497B9F0CDBB4194A95D6C5158AB3ADD92E805A693D759782b1QDE" TargetMode="External"/><Relationship Id="rId20" Type="http://schemas.openxmlformats.org/officeDocument/2006/relationships/hyperlink" Target="consultantplus://offline/ref=15D3A4284FA61AA7C7AF5D6EC3D3922C5A26D222FA91BAC22A0383EC497B9F0CDBB4194A99D99A109FA2F5D52E9F4569226995801Db1Q7E" TargetMode="External"/><Relationship Id="rId29" Type="http://schemas.openxmlformats.org/officeDocument/2006/relationships/hyperlink" Target="consultantplus://offline/ref=15D3A4284FA61AA7C7AF5D6EC3D3922C5A26D222FA91BAC22A0383EC497B9F0CDBB419409BD6C5158AB3ADD92E805A693D759782b1Q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3A4284FA61AA7C7AF5D6EC3D3922C5D2ED12CF896BAC22A0383EC497B9F0CDBB419499BD89A109FA2F5D52E9F4569226995801Db1Q7E" TargetMode="External"/><Relationship Id="rId11" Type="http://schemas.openxmlformats.org/officeDocument/2006/relationships/hyperlink" Target="consultantplus://offline/ref=15D3A4284FA61AA7C7AF5D6EC3D3922C5A26D32FF892BAC22A0383EC497B9F0CC9B441459CDC8F45CFF8A2D82Db9QCE" TargetMode="External"/><Relationship Id="rId24" Type="http://schemas.openxmlformats.org/officeDocument/2006/relationships/hyperlink" Target="consultantplus://offline/ref=15D3A4284FA61AA7C7AF5D6EC3D3922C5D2ED12CF896BAC22A0383EC497B9F0CC9B441459CDC8F45CFF8A2D82Db9QCE" TargetMode="External"/><Relationship Id="rId32" Type="http://schemas.openxmlformats.org/officeDocument/2006/relationships/hyperlink" Target="consultantplus://offline/ref=15D3A4284FA61AA7C7AF5D6EC3D3922C5A26D222FA91BAC22A0383EC497B9F0CDBB419499DDA9A109FA2F5D52E9F4569226995801Db1Q7E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5D3A4284FA61AA7C7AF5D6EC3D3922C5A25D02EF59CBAC22A0383EC497B9F0CDBB419499DDD9043C9EDF4896BCB566922699681011763B1b0Q2E" TargetMode="External"/><Relationship Id="rId23" Type="http://schemas.openxmlformats.org/officeDocument/2006/relationships/hyperlink" Target="consultantplus://offline/ref=15D3A4284FA61AA7C7AF5D6EC3D3922C5D2FD52AFC91BAC22A0383EC497B9F0CDBB419499DDD9145CEEDF4896BCB566922699681011763B1b0Q2E" TargetMode="External"/><Relationship Id="rId28" Type="http://schemas.openxmlformats.org/officeDocument/2006/relationships/hyperlink" Target="consultantplus://offline/ref=15D3A4284FA61AA7C7AF5D6EC3D3922C5A25D02EF59CBAC22A0383EC497B9F0CDBB419499DDD9646CDEDF4896BCB566922699681011763B1b0Q2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5D3A4284FA61AA7C7AF5D6EC3D3922C5F21D22DFF94BAC22A0383EC497B9F0CDBB419499ADD9A109FA2F5D52E9F4569226995801Db1Q7E" TargetMode="External"/><Relationship Id="rId19" Type="http://schemas.openxmlformats.org/officeDocument/2006/relationships/hyperlink" Target="consultantplus://offline/ref=15D3A4284FA61AA7C7AF5D6EC3D3922C5F2FD32EF593BAC22A0383EC497B9F0CDBB419499DDD9147C6EDF4896BCB566922699681011763B1b0Q2E" TargetMode="External"/><Relationship Id="rId31" Type="http://schemas.openxmlformats.org/officeDocument/2006/relationships/hyperlink" Target="consultantplus://offline/ref=15D3A4284FA61AA7C7AF5D6EC3D3922C5A26D222FA91BAC22A0383EC497B9F0CDBB4194A9CD49A109FA2F5D52E9F4569226995801Db1Q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D3A4284FA61AA7C7AF5D6EC3D3922C5A25D22AF89DBAC22A0383EC497B9F0CDBB419499DDD9045CEEDF4896BCB566922699681011763B1b0Q2E" TargetMode="External"/><Relationship Id="rId14" Type="http://schemas.openxmlformats.org/officeDocument/2006/relationships/hyperlink" Target="consultantplus://offline/ref=15D3A4284FA61AA7C7AF5D6EC3D3922C5A26D222FA91BAC22A0383EC497B9F0CDBB4194A94DD9A109FA2F5D52E9F4569226995801Db1Q7E" TargetMode="External"/><Relationship Id="rId22" Type="http://schemas.openxmlformats.org/officeDocument/2006/relationships/hyperlink" Target="consultantplus://offline/ref=15D3A4284FA61AA7C7AF5D6EC3D3922C5A26D222FA91BAC22A0383EC497B9F0CDBB419499DDD914DCAEDF4896BCB566922699681011763B1b0Q2E" TargetMode="External"/><Relationship Id="rId27" Type="http://schemas.openxmlformats.org/officeDocument/2006/relationships/hyperlink" Target="consultantplus://offline/ref=15D3A4284FA61AA7C7AF5D6EC3D3922C5A25D02EF59CBAC22A0383EC497B9F0CC9B441459CDC8F45CFF8A2D82Db9QCE" TargetMode="External"/><Relationship Id="rId30" Type="http://schemas.openxmlformats.org/officeDocument/2006/relationships/hyperlink" Target="consultantplus://offline/ref=15D3A4284FA61AA7C7AF5D6EC3D3922C5A26D02DFC93BAC22A0383EC497B9F0CDBB419499DDC9144CEEDF4896BCB566922699681011763B1b0Q2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21542</Words>
  <Characters>122795</Characters>
  <Application>Microsoft Office Word</Application>
  <DocSecurity>0</DocSecurity>
  <Lines>1023</Lines>
  <Paragraphs>288</Paragraphs>
  <ScaleCrop>false</ScaleCrop>
  <Company>КонсультантПлюс Версия 4022.00.21</Company>
  <LinksUpToDate>false</LinksUpToDate>
  <CharactersWithSpaces>144049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19.03.2020 N 110
"Об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недрами"
(Зарегистрировано в Минюсте России 27.08.2020 N 59522)</dc:title>
  <cp:lastModifiedBy>Ирина</cp:lastModifiedBy>
  <cp:revision>2</cp:revision>
  <dcterms:created xsi:type="dcterms:W3CDTF">2022-11-11T04:16:00Z</dcterms:created>
  <dcterms:modified xsi:type="dcterms:W3CDTF">2022-11-11T04:42:00Z</dcterms:modified>
</cp:coreProperties>
</file>