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54" w:rsidRDefault="00411CC1">
      <w:pPr>
        <w:pStyle w:val="ConsPlusNormal0"/>
        <w:outlineLvl w:val="0"/>
      </w:pPr>
      <w:r>
        <w:t>Зарегистрировано в Минюсте России 13 декабря 2021 г. N 66307</w:t>
      </w:r>
    </w:p>
    <w:p w:rsidR="003E7854" w:rsidRDefault="003E785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Title0"/>
        <w:jc w:val="center"/>
      </w:pPr>
      <w:r>
        <w:t>МИНИСТЕРСТВО ПРИРОДНЫХ РЕСУРСОВ И ЭКОЛОГИИ</w:t>
      </w:r>
    </w:p>
    <w:p w:rsidR="003E7854" w:rsidRDefault="00411CC1">
      <w:pPr>
        <w:pStyle w:val="ConsPlusTitle0"/>
        <w:jc w:val="center"/>
      </w:pPr>
      <w:r>
        <w:t>РОССИЙСКОЙ ФЕДЕРАЦИИ</w:t>
      </w:r>
    </w:p>
    <w:p w:rsidR="003E7854" w:rsidRDefault="00411CC1">
      <w:pPr>
        <w:pStyle w:val="ConsPlusTitle0"/>
        <w:jc w:val="center"/>
      </w:pPr>
      <w:r>
        <w:t>N 782</w:t>
      </w:r>
    </w:p>
    <w:p w:rsidR="003E7854" w:rsidRDefault="003E7854">
      <w:pPr>
        <w:pStyle w:val="ConsPlusTitle0"/>
        <w:jc w:val="center"/>
      </w:pPr>
    </w:p>
    <w:p w:rsidR="003E7854" w:rsidRDefault="00411CC1">
      <w:pPr>
        <w:pStyle w:val="ConsPlusTitle0"/>
        <w:jc w:val="center"/>
      </w:pPr>
      <w:r>
        <w:t>ФЕДЕРАЛЬНОЕ АГЕНТСТВО ПО НЕДРОПОЛЬЗОВАНИЮ</w:t>
      </w:r>
    </w:p>
    <w:p w:rsidR="003E7854" w:rsidRDefault="00411CC1">
      <w:pPr>
        <w:pStyle w:val="ConsPlusTitle0"/>
        <w:jc w:val="center"/>
      </w:pPr>
      <w:r>
        <w:t>N 13</w:t>
      </w:r>
    </w:p>
    <w:p w:rsidR="003E7854" w:rsidRDefault="003E7854">
      <w:pPr>
        <w:pStyle w:val="ConsPlusTitle0"/>
        <w:jc w:val="center"/>
      </w:pPr>
    </w:p>
    <w:p w:rsidR="003E7854" w:rsidRDefault="00411CC1">
      <w:pPr>
        <w:pStyle w:val="ConsPlusTitle0"/>
        <w:jc w:val="center"/>
      </w:pPr>
      <w:r>
        <w:t>ПРИКАЗ</w:t>
      </w:r>
    </w:p>
    <w:p w:rsidR="003E7854" w:rsidRDefault="00411CC1">
      <w:pPr>
        <w:pStyle w:val="ConsPlusTitle0"/>
        <w:jc w:val="center"/>
      </w:pPr>
      <w:r>
        <w:t>от 25 октября 2021 года</w:t>
      </w:r>
    </w:p>
    <w:p w:rsidR="003E7854" w:rsidRDefault="003E7854">
      <w:pPr>
        <w:pStyle w:val="ConsPlusTitle0"/>
        <w:jc w:val="center"/>
      </w:pPr>
    </w:p>
    <w:p w:rsidR="003E7854" w:rsidRDefault="00411CC1">
      <w:pPr>
        <w:pStyle w:val="ConsPlusTitle0"/>
        <w:jc w:val="center"/>
      </w:pPr>
      <w:r>
        <w:t>ОБ УСТАНОВЛЕНИИ</w:t>
      </w:r>
    </w:p>
    <w:p w:rsidR="003E7854" w:rsidRDefault="00411CC1">
      <w:pPr>
        <w:pStyle w:val="ConsPlusTitle0"/>
        <w:jc w:val="center"/>
      </w:pPr>
      <w:r>
        <w:t>ФОРМЫ ЛИЦЕНЗИИ НА ПОЛЬЗОВАНИЕ НЕДРАМИ И ПОРЯДКА ОФОРМЛЕНИЯ,</w:t>
      </w:r>
    </w:p>
    <w:p w:rsidR="003E7854" w:rsidRDefault="00411CC1">
      <w:pPr>
        <w:pStyle w:val="ConsPlusTitle0"/>
        <w:jc w:val="center"/>
      </w:pPr>
      <w:r>
        <w:t>ГОСУДАРСТВЕННОЙ РЕГИСТРАЦИИ И ВЫДАЧИ ЛИЦЕНЗИЙ</w:t>
      </w:r>
    </w:p>
    <w:p w:rsidR="003E7854" w:rsidRDefault="00411CC1">
      <w:pPr>
        <w:pStyle w:val="ConsPlusTitle0"/>
        <w:jc w:val="center"/>
      </w:pPr>
      <w:r>
        <w:t>НА ПОЛЬЗОВАНИЕ НЕДРАМИ</w:t>
      </w: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ind w:firstLine="540"/>
        <w:jc w:val="both"/>
      </w:pPr>
      <w:r>
        <w:t>В соответствии со статьей 12.1 Закона Российской Федерации от 21 февраля 1992 г. N 23</w:t>
      </w:r>
      <w:r>
        <w:t xml:space="preserve">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3067), </w:t>
      </w:r>
      <w:hyperlink r:id="rId6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подпунктами 5.2.8(1)</w:t>
        </w:r>
      </w:hyperlink>
      <w:r>
        <w:t xml:space="preserve">, </w:t>
      </w:r>
      <w:hyperlink r:id="rId7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5.2.22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</w:t>
      </w:r>
      <w:r>
        <w:t xml:space="preserve">онодательства Российской Федерации, 2015, N 47, ст. 6586; </w:t>
      </w:r>
      <w:proofErr w:type="gramStart"/>
      <w:r>
        <w:t xml:space="preserve">2021, N 35, ст. 6307), </w:t>
      </w:r>
      <w:hyperlink r:id="rId8" w:tooltip="Постановление Правительства РФ от 06.04.2004 N 171 (ред. от 23.08.2021) &quot;Вопросы Федерального агентства по недропользованию&quot; {КонсультантПлюс}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 Российской Федерации от 6 апреля 2004 г. N 171 "Вопросы Федеральн</w:t>
      </w:r>
      <w:r>
        <w:t>ого агентства по недропользованию" (Собрание законодательства Российской Федерации, 2004, N 15, ст. 1463) приказываем: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r>
        <w:t>1. Установить:</w:t>
      </w:r>
    </w:p>
    <w:p w:rsidR="003E7854" w:rsidRDefault="003E7854">
      <w:pPr>
        <w:pStyle w:val="ConsPlusNormal0"/>
        <w:spacing w:before="200"/>
        <w:ind w:firstLine="540"/>
        <w:jc w:val="both"/>
      </w:pPr>
      <w:hyperlink w:anchor="P43" w:tooltip="ФОРМА ЛИЦЕНЗИИ НА ПОЛЬЗОВАНИЕ НЕДРАМИ">
        <w:r w:rsidR="00411CC1">
          <w:rPr>
            <w:color w:val="0000FF"/>
          </w:rPr>
          <w:t>форму</w:t>
        </w:r>
      </w:hyperlink>
      <w:r w:rsidR="00411CC1">
        <w:t xml:space="preserve"> лицензии на пользование недрами согласно приложен</w:t>
      </w:r>
      <w:r w:rsidR="00411CC1">
        <w:t>ию N 1 к настоящему приказу;</w:t>
      </w:r>
    </w:p>
    <w:p w:rsidR="003E7854" w:rsidRDefault="003E7854">
      <w:pPr>
        <w:pStyle w:val="ConsPlusNormal0"/>
        <w:spacing w:before="200"/>
        <w:ind w:firstLine="540"/>
        <w:jc w:val="both"/>
      </w:pPr>
      <w:hyperlink w:anchor="P863" w:tooltip="ПОРЯДОК">
        <w:r w:rsidR="00411CC1">
          <w:rPr>
            <w:color w:val="0000FF"/>
          </w:rPr>
          <w:t>порядок</w:t>
        </w:r>
      </w:hyperlink>
      <w:r w:rsidR="00411CC1">
        <w:t xml:space="preserve"> оформления, государственной регистрации и выдачи лицензий на пользование недрами согласно приложению N 2 к настоящему приказу.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2. Настоящий приказ вступает в силу с 1 января 2022 г.</w:t>
      </w: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</w:pPr>
      <w:r>
        <w:t>Министр</w:t>
      </w:r>
    </w:p>
    <w:p w:rsidR="003E7854" w:rsidRDefault="00411CC1">
      <w:pPr>
        <w:pStyle w:val="ConsPlusNormal0"/>
        <w:jc w:val="right"/>
      </w:pPr>
      <w:r>
        <w:t>природных ресурсов и экологии</w:t>
      </w:r>
    </w:p>
    <w:p w:rsidR="003E7854" w:rsidRDefault="00411CC1">
      <w:pPr>
        <w:pStyle w:val="ConsPlusNormal0"/>
        <w:jc w:val="right"/>
      </w:pPr>
      <w:r>
        <w:t>Российской Федерации</w:t>
      </w:r>
    </w:p>
    <w:p w:rsidR="003E7854" w:rsidRDefault="00411CC1">
      <w:pPr>
        <w:pStyle w:val="ConsPlusNormal0"/>
        <w:jc w:val="right"/>
      </w:pPr>
      <w:r>
        <w:t>А.А.КОЗЛОВ</w:t>
      </w: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3E7854" w:rsidRDefault="00411CC1">
      <w:pPr>
        <w:pStyle w:val="ConsPlusNormal0"/>
        <w:jc w:val="right"/>
      </w:pPr>
      <w:r>
        <w:t>Руководителя Федерального агентства</w:t>
      </w:r>
    </w:p>
    <w:p w:rsidR="003E7854" w:rsidRDefault="00411CC1">
      <w:pPr>
        <w:pStyle w:val="ConsPlusNormal0"/>
        <w:jc w:val="right"/>
      </w:pPr>
      <w:r>
        <w:t>по недропользованию</w:t>
      </w:r>
    </w:p>
    <w:p w:rsidR="003E7854" w:rsidRDefault="00411CC1">
      <w:pPr>
        <w:pStyle w:val="ConsPlusNormal0"/>
        <w:jc w:val="right"/>
      </w:pPr>
      <w:r>
        <w:t>Е.И.ПЕТРОВ</w:t>
      </w: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  <w:outlineLvl w:val="0"/>
      </w:pPr>
      <w:r>
        <w:t>Приложение N 1</w:t>
      </w:r>
    </w:p>
    <w:p w:rsidR="003E7854" w:rsidRDefault="00411CC1">
      <w:pPr>
        <w:pStyle w:val="ConsPlusNormal0"/>
        <w:jc w:val="right"/>
      </w:pPr>
      <w:r>
        <w:t xml:space="preserve">к приказу Минприроды России и </w:t>
      </w:r>
      <w:proofErr w:type="spellStart"/>
      <w:r>
        <w:t>Роснедр</w:t>
      </w:r>
      <w:proofErr w:type="spellEnd"/>
    </w:p>
    <w:p w:rsidR="003E7854" w:rsidRDefault="00411CC1">
      <w:pPr>
        <w:pStyle w:val="ConsPlusNormal0"/>
        <w:jc w:val="right"/>
      </w:pPr>
      <w:r>
        <w:t>от 25 октября 2021 г. N 782/13</w:t>
      </w: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center"/>
      </w:pPr>
      <w:bookmarkStart w:id="0" w:name="P43"/>
      <w:bookmarkEnd w:id="0"/>
      <w:r>
        <w:t>ФОРМА ЛИЦЕНЗИИ НА ПОЛЬЗОВАНИЕ НЕДРАМИ</w:t>
      </w:r>
    </w:p>
    <w:p w:rsidR="003E7854" w:rsidRDefault="003E785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4"/>
        <w:gridCol w:w="6746"/>
        <w:gridCol w:w="736"/>
      </w:tblGrid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 xml:space="preserve">&lt;Бланк лицензии&gt; </w:t>
            </w:r>
            <w:hyperlink w:anchor="P131" w:tooltip="&lt;1&gt; В треугольных скобках приведены пояснения и неотображаемые элементы формы лицензии.">
              <w:r>
                <w:rPr>
                  <w:color w:val="0000FF"/>
                </w:rPr>
                <w:t>&lt;1&gt;</w:t>
              </w:r>
            </w:hyperlink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 xml:space="preserve">[Герб Российской Федерации] </w:t>
            </w:r>
            <w:hyperlink w:anchor="P132" w:tooltip="&lt;2&gt; В квадратных скобках приведены атрибутивные поля, заполняемые в соответствии с порядком оформления, государственной регистрации и выдачи лицензий на пользование недрами, предусмотренным частью семнадцатой статьи 12.1 Закона Российской Федерации от 21 февра">
              <w:r>
                <w:rPr>
                  <w:color w:val="0000FF"/>
                </w:rPr>
                <w:t>&lt;2&gt;</w:t>
              </w:r>
            </w:hyperlink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lastRenderedPageBreak/>
              <w:t>[Орган, предоставивший право]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ЛИЦЕНЗИЯ</w:t>
            </w:r>
          </w:p>
          <w:p w:rsidR="003E7854" w:rsidRDefault="00411CC1">
            <w:pPr>
              <w:pStyle w:val="ConsPlusNormal0"/>
              <w:jc w:val="center"/>
            </w:pPr>
            <w:r>
              <w:t>на пользование недрами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[Государственный регистрационный номер лицензии]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Выдана: [Полное наименование, ФИО пользователя недр], ИНН [ИНН].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Вид пользования недрами: &lt;</w:t>
            </w:r>
            <w:r>
              <w:t xml:space="preserve">Выбор одного из следующих атрибутов </w:t>
            </w:r>
            <w:hyperlink w:anchor="P133" w:tooltip="&lt;3&gt; Отображению подлежат только выбранные атрибуты.">
              <w:r>
                <w:rPr>
                  <w:color w:val="0000FF"/>
                </w:rPr>
                <w:t>&lt;3&gt;</w:t>
              </w:r>
            </w:hyperlink>
            <w:r>
              <w:t>:&gt;</w:t>
            </w: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геологическое изучение &lt;Выбор одного из следующих атрибутов:&gt;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1" w:name="P56"/>
            <w:bookmarkEnd w:id="1"/>
            <w:r>
              <w:t>&lt;1&gt;</w:t>
            </w: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, </w:t>
            </w:r>
            <w:proofErr w:type="gramStart"/>
            <w:r>
              <w:t>включающее</w:t>
            </w:r>
            <w:proofErr w:type="gramEnd"/>
            <w:r>
              <w:t xml:space="preserve"> поиски и оценку месторождений &lt;</w:t>
            </w:r>
            <w:r>
              <w:t>Выбор одного из следующих атрибутов:&gt;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полезных ископаемых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подземных вод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полезных ископаемых и подземных вод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и оценка пригодности участков недр для строительства и эксплуатации подземных сооружений, не связанных с добычей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разведка и добыча &lt;Выбор одного из следующих атрибутов:&gt;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" w:name="P79"/>
            <w:bookmarkEnd w:id="2"/>
            <w:r>
              <w:t>&lt;2&gt;</w:t>
            </w: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подземных вод.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полезных ископаемых и подземных вод.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геологическое изучение, разведка и добыча &lt;Выбор одного из следующих атрибутов:&gt;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3" w:name="P94"/>
            <w:bookmarkEnd w:id="3"/>
            <w:r>
              <w:t>&lt;3&gt;</w:t>
            </w: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подземных вод.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полезных ископаемых и подземных вод.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разработка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4" w:name="P109"/>
            <w:bookmarkEnd w:id="4"/>
            <w:r>
              <w:t>&lt;4&gt;</w:t>
            </w: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разработка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разведка и добыча таких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5" w:name="P112"/>
            <w:bookmarkEnd w:id="5"/>
            <w:r>
              <w:t>&lt;5&gt;</w:t>
            </w: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[Направление </w:t>
            </w:r>
            <w:proofErr w:type="gramStart"/>
            <w:r>
              <w:t>ГИ ПС</w:t>
            </w:r>
            <w:proofErr w:type="gramEnd"/>
            <w:r>
              <w:t>] строительство и эксплуатация подземных сооружений, не связанных с добычей полезн</w:t>
            </w:r>
            <w:r>
              <w:t>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6" w:name="P115"/>
            <w:bookmarkEnd w:id="6"/>
            <w:r>
              <w:t>&lt;6&gt;</w:t>
            </w: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образование особо охраняемых геологических объектов, имеющих научное, культурное, эстетическое, санитарно-оздоровительное и иное значение.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7" w:name="P118"/>
            <w:bookmarkEnd w:id="7"/>
            <w:r>
              <w:t>&lt;7&gt;</w:t>
            </w: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сбор минералогических, палеонтологических и других геологических коллекционных материало</w:t>
            </w:r>
            <w:r>
              <w:t>в.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8" w:name="P121"/>
            <w:bookmarkEnd w:id="8"/>
            <w:r>
              <w:t>&lt;8&gt;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Наименование участка недр: [Наименование участка].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Расположение участка недр: [Район] [Субъект Российской Федерации РП] [Иная территория].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Срок окончания пользования участком недр: [Дата окончания действия ДД.ММ</w:t>
            </w:r>
            <w:proofErr w:type="gramStart"/>
            <w:r>
              <w:t>.Г</w:t>
            </w:r>
            <w:proofErr w:type="gramEnd"/>
            <w:r>
              <w:t>ГГГ].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[Дата государственной регистрации 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[Подписант]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[Усиленная квалифицированная электронная подпись]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&lt;Текстовые, графические и иные приложения, являющиеся неотъемлемой составной частью лицензии на пользование недрами&gt;</w:t>
            </w:r>
          </w:p>
        </w:tc>
      </w:tr>
    </w:tbl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ind w:firstLine="540"/>
        <w:jc w:val="both"/>
      </w:pPr>
      <w:r>
        <w:t>--------------------------------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9" w:name="P131"/>
      <w:bookmarkEnd w:id="9"/>
      <w:r>
        <w:t>&lt;1</w:t>
      </w:r>
      <w:proofErr w:type="gramStart"/>
      <w:r>
        <w:t>&gt; В</w:t>
      </w:r>
      <w:proofErr w:type="gramEnd"/>
      <w:r>
        <w:t xml:space="preserve"> треугольных скобках приведены пояснения и неотображаемые элементы формы лицензии.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10" w:name="P132"/>
      <w:bookmarkEnd w:id="10"/>
      <w:proofErr w:type="gramStart"/>
      <w:r>
        <w:t>&lt;2&gt; В квадратных скобках приведены атрибутивные поля, заполняемые в соответствии с порядком оформления, государственной регистрации и в</w:t>
      </w:r>
      <w:r>
        <w:t xml:space="preserve">ыдачи лицензий на пользование недрами, предусмотренным </w:t>
      </w:r>
      <w:hyperlink r:id="rId10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семнадцатой статьи 12.1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</w:t>
      </w:r>
      <w:r>
        <w:t>й Федерации, 1992, N 16, ст. 834;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2021, N 18, ст. 3067) (далее - Закон Российской Федерации "О недрах").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bookmarkStart w:id="11" w:name="P133"/>
      <w:bookmarkEnd w:id="11"/>
      <w:r>
        <w:t>&lt;3&gt; Отображению подлежат только выбранные атрибуты.</w:t>
      </w: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  <w:outlineLvl w:val="1"/>
      </w:pPr>
      <w:r>
        <w:t>Приложение N 1</w:t>
      </w:r>
    </w:p>
    <w:p w:rsidR="003E7854" w:rsidRDefault="00411CC1">
      <w:pPr>
        <w:pStyle w:val="ConsPlusNormal0"/>
        <w:jc w:val="right"/>
      </w:pPr>
      <w:r>
        <w:t>к лицензии на пользование недра</w:t>
      </w:r>
      <w:r>
        <w:t>ми</w:t>
      </w:r>
    </w:p>
    <w:p w:rsidR="003E7854" w:rsidRDefault="00411CC1">
      <w:pPr>
        <w:pStyle w:val="ConsPlusNormal0"/>
        <w:jc w:val="right"/>
      </w:pPr>
      <w:proofErr w:type="gramStart"/>
      <w:r>
        <w:t>[Государственный регистрационный</w:t>
      </w:r>
      <w:proofErr w:type="gramEnd"/>
    </w:p>
    <w:p w:rsidR="003E7854" w:rsidRDefault="00411CC1">
      <w:pPr>
        <w:pStyle w:val="ConsPlusNormal0"/>
        <w:jc w:val="right"/>
      </w:pPr>
      <w:proofErr w:type="gramStart"/>
      <w:r>
        <w:t>номер лицензии]</w:t>
      </w:r>
      <w:proofErr w:type="gramEnd"/>
    </w:p>
    <w:p w:rsidR="003E7854" w:rsidRDefault="003E785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97"/>
        <w:gridCol w:w="454"/>
        <w:gridCol w:w="2733"/>
        <w:gridCol w:w="510"/>
        <w:gridCol w:w="1984"/>
        <w:gridCol w:w="1519"/>
        <w:gridCol w:w="736"/>
      </w:tblGrid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УСЛОВИЯ ПОЛЬЗОВАНИЯ НЕДРАМИ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t>1. Общие сведения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3"/>
            </w:pPr>
            <w:r>
              <w:t>1.1. Сведения о пользователе недр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1.1.1. Наименование: [Полное наименование, ФИО пользователя недр].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1.1.2. ОГРН/ОГРНИП: [ОГРН/ОГРНИП].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1.1.3. ИНН: [ИНН].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3"/>
            </w:pPr>
            <w:r>
              <w:t>1.2. Орган, предоставивший право пользования недрами: [Орган, предоставивший право].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3"/>
            </w:pPr>
            <w:r>
              <w:t>1.3. Вид пользования недрами: &lt;Выбор одного из следующих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геологическое изучение &lt;Выбор одного из следующих атрибутов:&gt;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&lt;1&gt;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, </w:t>
            </w:r>
            <w:proofErr w:type="gramStart"/>
            <w:r>
              <w:t>включающее</w:t>
            </w:r>
            <w:proofErr w:type="gramEnd"/>
            <w:r>
              <w:t xml:space="preserve"> поиски и оценку месторождений &lt;Выбор одного из следующих атрибутов:&gt;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полезных ископаемых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подземных вод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полезных ископаемых и подземных вод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и оценка пригодности участков недр для строительства и эксплуатации подземных сооружений, не связанных с добычей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разведка и добыча &lt;Выбор одного из следующих атрибутов:&gt;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&lt;2&gt;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подземных вод.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полезных ископаемых и подземных вод.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геологическое изучение, разведка и добыча &lt;Выбор одного из следующих атрибутов:&gt;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&lt;3&gt;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подземных вод.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полезных ископаемых и подземных вод.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разработка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&lt;4&gt;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разработка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разведка и добыча таких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&lt;5&gt;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[Направление </w:t>
            </w:r>
            <w:proofErr w:type="gramStart"/>
            <w:r>
              <w:t>ГИ ПС</w:t>
            </w:r>
            <w:proofErr w:type="gramEnd"/>
            <w:r>
              <w:t>] строительство и эксплуатация подземных сооружений, не связанных с добычей полезн</w:t>
            </w:r>
            <w:r>
              <w:t>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&lt;6&gt;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образование особо охраняемых геологических объектов, имеющих научное, культурное, эстетическое, санитарно-оздоровительное и иное значение.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&lt;7&gt;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сбор минералогических, палеонтологических и других геологических коллекционных материалов.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&lt;8&gt;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Категория участка недр: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&lt;Выбор одного из следующих атрибутов:&gt;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участок недр федерального значения.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участок недр местного значения.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участок недр, не относящийся к участкам недр федерального значения и участкам недр местного значения.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3"/>
            </w:pPr>
            <w:r>
              <w:t>1.4. Основание предоставления права пользования участком недр: &lt;Выбор одного из следующих атрибутов:&gt;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решение Правительства Российской Федерации.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решение создаваемой Правительством Российской Федерац</w:t>
            </w:r>
            <w:proofErr w:type="gramStart"/>
            <w:r>
              <w:t>ии ау</w:t>
            </w:r>
            <w:proofErr w:type="gramEnd"/>
            <w:r>
              <w:t>кционной комиссии.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решение федерального органа управления государственным фондом недр или его территориального органа, принятое для предоставления права краткосрочного (сроком до одного года) пользования участком недр для осуществления юридическим лицом (оператором) деятельн</w:t>
            </w:r>
            <w:r>
              <w:t xml:space="preserve">ости на участке недр, право </w:t>
            </w:r>
            <w:proofErr w:type="gramStart"/>
            <w:r>
              <w:t>пользования</w:t>
            </w:r>
            <w:proofErr w:type="gramEnd"/>
            <w:r>
              <w:t xml:space="preserve"> которым досрочно прекращено, за исключением участков недр местного значения.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решение комиссии, которая создается федеральным органом управления государственным фондом недр или его территориальным органом и в сост</w:t>
            </w:r>
            <w:r>
              <w:t>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>решение создаваемой федеральным органом управления государс</w:t>
            </w:r>
            <w:r>
              <w:t>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ископаемых, для геологического изучения недр, разведки и добычи полезных ископае</w:t>
            </w:r>
            <w:r>
              <w:t xml:space="preserve">мых, осуществляемых по совмещенной лицензии, или для разработки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за исключением участков недр федерального значения</w:t>
            </w:r>
            <w:proofErr w:type="gramEnd"/>
            <w:r>
              <w:t xml:space="preserve"> и участков недр местного значения, а в случае, п</w:t>
            </w:r>
            <w:r>
              <w:t xml:space="preserve">редусмотренном </w:t>
            </w:r>
            <w:hyperlink r:id="rId11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частью восьмой статьи 13.1</w:t>
              </w:r>
            </w:hyperlink>
            <w:r>
              <w:t xml:space="preserve"> Закона Российской Федерации "О недрах", о предоставлении права пользования указанным участком недр лицу, заявка которого соответствует требованиям </w:t>
            </w:r>
            <w:hyperlink r:id="rId12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Российской Федерации "О недрах" и условиям объявле</w:t>
            </w:r>
            <w:r>
              <w:t>нного аукциона, или единственному участнику аукциона.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решение органа исполнительной власти субъекта Российской Федерации, согласованное с федеральным органом управления государственным фондом недр или его территориальным органом и принятое для сбора ми</w:t>
            </w:r>
            <w:r>
              <w:t>нералогических, палеонтологических и других геологических коллекционных материалов.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принятое в соответствии с законодательством субъекта Российской Федерации решение органа государственной власти субъекта Российской Федерации.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>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</w:t>
            </w:r>
            <w:r>
              <w:t xml:space="preserve"> изучения недр, разведки и добычи полезных ископаемых, осуществляемых по совмещенной лицензии, а в случае, предусмотренном </w:t>
            </w:r>
            <w:hyperlink r:id="rId13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частью восьмой статьи 13.1</w:t>
              </w:r>
            </w:hyperlink>
            <w:r>
              <w:t xml:space="preserve"> Закона Российской Федерации "О недрах", о предоставлении права пользования указанным участком</w:t>
            </w:r>
            <w:proofErr w:type="gramEnd"/>
            <w:r>
              <w:t xml:space="preserve"> недр лицу, заявка которого соответствует требованиям </w:t>
            </w:r>
            <w:hyperlink r:id="rId14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Российской Федерации "О недрах" и условиям объявленного аукциона, или единственному участнику аукциона.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соглашение о разделе продукции.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государственный контракт, заключенный федеральным органом управления государственным фондом недр или его территориальным органом, а в отношении участка недр местного значения - органом государственной власти субъекта Российской Федерации, для осуществления</w:t>
            </w:r>
            <w:r>
              <w:t xml:space="preserve"> геологического изучения недр.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государственное задание, предусматривающее осуществление государственного геологического изучения недр федеральным государственным учреждением, находящимся в ведении федерального органа управления государственным фондом недр или его территориального органа</w:t>
            </w:r>
            <w:r>
              <w:t>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[Основание права ретроспектива]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Целевое назначение: &lt;Выбор одного из следующих атрибутов:&gt;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12" w:name="P274"/>
            <w:bookmarkEnd w:id="12"/>
            <w:r>
              <w:t>&lt;1&gt;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строительства и эксплуатации подземных сооружений для захоронения [Тип отходов].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13" w:name="P278"/>
            <w:bookmarkEnd w:id="13"/>
            <w:r>
              <w:t>&lt;2&gt;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Для [Вид </w:t>
            </w:r>
            <w:proofErr w:type="gramStart"/>
            <w:r>
              <w:t>ПН</w:t>
            </w:r>
            <w:proofErr w:type="gramEnd"/>
            <w:r>
              <w:t xml:space="preserve"> УНФЗ] на [Тип УН УНФЗ].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14" w:name="P282"/>
            <w:bookmarkEnd w:id="14"/>
            <w:r>
              <w:t>&lt;3&gt;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>Для</w:t>
            </w:r>
            <w:proofErr w:type="gramEnd"/>
            <w:r>
              <w:t xml:space="preserve"> [</w:t>
            </w:r>
            <w:proofErr w:type="gramStart"/>
            <w:r>
              <w:t>Геологическое</w:t>
            </w:r>
            <w:proofErr w:type="gramEnd"/>
            <w:r>
              <w:t xml:space="preserve"> изучение] разведки и добычи полезных ископаемых, в том числе использования отходов добычи полезных и</w:t>
            </w:r>
            <w:r>
              <w:t>скопаемых и связанных с ней перерабатывающих производств [Размещение ПВ].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&lt;4&gt;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Для краткосрочного (сроком до одного года) пользования участком недр для осуществления юридическим лицом (оператором) деятельности на участке недр, право </w:t>
            </w:r>
            <w:proofErr w:type="gramStart"/>
            <w:r>
              <w:t>пользования</w:t>
            </w:r>
            <w:proofErr w:type="gramEnd"/>
            <w:r>
              <w:t xml:space="preserve"> которым досрочно прекращено.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15" w:name="P290"/>
            <w:bookmarkEnd w:id="15"/>
            <w:r>
              <w:t>&lt;5&gt;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Для геологического изучения недр, включающего поиски </w:t>
            </w:r>
            <w:r>
              <w:t>и оценку месторождений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16" w:name="P294"/>
            <w:bookmarkEnd w:id="16"/>
            <w:r>
              <w:t>&lt;6&gt;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разведки и добычи подземных вод, используемых для целей питьевого и хозяйственно-бытового водоснабжения или технического водоснабжения.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17" w:name="P298"/>
            <w:bookmarkEnd w:id="17"/>
            <w:r>
              <w:t>&lt;7&gt;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геологического изучения участка недр в целях поисков и оценки подземных вод, используемых для целей питьевого и хозяйственно-бытового водоснабжения или технического водоснабжения, их разведки и добычи.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18" w:name="P302"/>
            <w:bookmarkEnd w:id="18"/>
            <w:r>
              <w:t>&lt;8&gt;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геологического изучения участка недр в</w:t>
            </w:r>
            <w:r>
              <w:t xml:space="preserve"> целях поисков и оценки подземных вод, используемых для целей питьевого, </w:t>
            </w:r>
            <w:proofErr w:type="spellStart"/>
            <w:proofErr w:type="gramStart"/>
            <w:r>
              <w:t>хозяйственного-бытового</w:t>
            </w:r>
            <w:proofErr w:type="spellEnd"/>
            <w:proofErr w:type="gramEnd"/>
            <w:r>
              <w:t xml:space="preserve"> водоснабжения или технического водоснабжения.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19" w:name="P306"/>
            <w:bookmarkEnd w:id="19"/>
            <w:r>
              <w:t>&lt;9&gt;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Для геологического изучения и оценки пригодности участка недр для строительства и эксплуатации подземных </w:t>
            </w:r>
            <w:r>
              <w:t>сооружений, не связанных с добычей полезных ископаемых, строительства и эксплуатации таких подземных сооружений.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0" w:name="P310"/>
            <w:bookmarkEnd w:id="20"/>
            <w:r>
              <w:t>&lt;10&gt;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строительства и эксплуатации подземных сооружений, не связанных с добычей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&lt;11&gt;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Для геологического изучения и оценки пригодности участка недр для строительства и эксплуатации подземных сооружений, не связанных с </w:t>
            </w:r>
            <w:r>
              <w:lastRenderedPageBreak/>
              <w:t>добычей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1" w:name="P318"/>
            <w:bookmarkEnd w:id="21"/>
            <w:r>
              <w:lastRenderedPageBreak/>
              <w:t>&lt;12&gt;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геологического изучения и оценки пригодности участка недр для строительства и эксп</w:t>
            </w:r>
            <w:r>
              <w:t>луатации подземных сооружений для захоронения [Тип отходов].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2" w:name="P322"/>
            <w:bookmarkEnd w:id="22"/>
            <w:r>
              <w:t>&lt;13&gt;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размещения в пластах горных пород [Тип ПВ] [Совмещение ПВ].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3" w:name="P326"/>
            <w:bookmarkEnd w:id="23"/>
            <w:r>
              <w:t>&lt;14&gt;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геологического изучения и оценки пригодности участка недр для размещения в пластах горных пород [Тип ПВ].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4" w:name="P330"/>
            <w:bookmarkEnd w:id="24"/>
            <w:r>
              <w:t>&lt;15</w:t>
            </w:r>
            <w:r>
              <w:t>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образования особо охраняемых геологических объектов, имеющих научное, культурное, эстетическое, санитарно-оздоровительное и иное значение.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5" w:name="P334"/>
            <w:bookmarkEnd w:id="25"/>
            <w:r>
              <w:t>&lt;16&gt;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Для разработки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разведки и добычи таких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6" w:name="P338"/>
            <w:bookmarkEnd w:id="26"/>
            <w:r>
              <w:t>&lt;17&gt;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Для разработки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</w:t>
            </w:r>
            <w:r>
              <w:t>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7" w:name="P342"/>
            <w:bookmarkEnd w:id="27"/>
            <w:r>
              <w:t>&lt;18&gt;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сбора минералогических, палеонтологических и других геологических коллекционных материалов.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8" w:name="P346"/>
            <w:bookmarkEnd w:id="28"/>
            <w:r>
              <w:t>&lt;19&gt;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геологического изучения и оценки пригодности участков недр для строительства и эксплуатации подземных сооружений [Компетенция сооружения] значения, не связанных с добычей полезных ископаемых, и для строительства и эксплуатации подземных сооружений [Ком</w:t>
            </w:r>
            <w:r>
              <w:t>петенция сооружения] значения, не связанных с добычей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29" w:name="P350"/>
            <w:bookmarkEnd w:id="29"/>
            <w:r>
              <w:t>&lt;20&gt;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геологического изучения и оценки пригодности участков недр для строительства и эксплуатации подземных сооружений [Компетенция сооружения] значения, не связанных с добыч</w:t>
            </w:r>
            <w:r>
              <w:t>ей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30" w:name="P354"/>
            <w:bookmarkEnd w:id="30"/>
            <w:r>
              <w:t>&lt;21&gt;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строительства и эксплуатации подземных сооружений [Компетенция сооружения] значения, не связанных с добычей полезных ископаемых.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31" w:name="P358"/>
            <w:bookmarkEnd w:id="31"/>
            <w:r>
              <w:t>&lt;22&gt;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</w:t>
            </w:r>
            <w:r>
              <w:t>о-правового договора на выполнение указанных работ, заключенного в соответствии с [Закон-основание].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32" w:name="P362"/>
            <w:bookmarkEnd w:id="32"/>
            <w:r>
              <w:t>&lt;23&gt;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добычи подземных вод, используемых для целей питьевого и хозяйственно-бытового водоснабжения или технического водоснабжения садоводческих неко</w:t>
            </w:r>
            <w:r>
              <w:t>ммерческих товариществ и (или) огороднических некоммерческих товариществ.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33" w:name="P366"/>
            <w:bookmarkEnd w:id="33"/>
            <w:r>
              <w:t>&lt;24&gt;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Для геологического изучения недр, осуществляемого по государственному контракту, заключенному в соответствии с Федеральным </w:t>
            </w:r>
            <w:hyperlink r:id="rId15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</w:t>
            </w:r>
            <w:r>
              <w:t>ципальных нужд".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34" w:name="P370"/>
            <w:bookmarkEnd w:id="34"/>
            <w:r>
              <w:t>&lt;25&gt;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Для геологического изучения недр, осуществляемого по государственному заданию.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35" w:name="P374"/>
            <w:bookmarkEnd w:id="35"/>
            <w:r>
              <w:t>&lt;26&gt;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&lt;произвольное значение </w:t>
            </w:r>
            <w:proofErr w:type="gramStart"/>
            <w:r>
              <w:t>в соответствии с заключенным соглашением о разделе продукции с указанием реквизитов такого соглашения о разделе</w:t>
            </w:r>
            <w:proofErr w:type="gramEnd"/>
            <w:r>
              <w:t xml:space="preserve"> </w:t>
            </w:r>
            <w:r>
              <w:lastRenderedPageBreak/>
              <w:t>продукц</w:t>
            </w:r>
            <w:r>
              <w:t>ии&gt;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36" w:name="P378"/>
            <w:bookmarkEnd w:id="36"/>
            <w:r>
              <w:lastRenderedPageBreak/>
              <w:t>&lt;27&gt;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&lt;произвольное значение в соответствии с международным договором Российской Федерации, предусматривающим предоставление права пользования участком недр, с указанием реквизитов такого международного договора&gt;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37" w:name="P382"/>
            <w:bookmarkEnd w:id="37"/>
            <w:r>
              <w:t>&lt;28&gt;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3"/>
            </w:pPr>
            <w:r>
              <w:t>1.5. Иные сведения: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&lt;</w:t>
            </w:r>
            <w:r>
              <w:t>Выбор одного из следующих атрибутов:&gt;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Виды полезных ископаемых на участке недр: [Основное ПИ] [Наличие попутных полезных ископаемых] [Перечисление попутных полезных ископаемых].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Тип подземных вод: [Основное ПИ], целевое использование подземных вод:</w:t>
            </w:r>
            <w:r>
              <w:t xml:space="preserve"> [Сведения о целевом использовании вод] [Добыча подземных вод].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Тип подземного сооружения: [Тип ПС], целевое использование подземного сооружения: [Цель ПС].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Отсутствуют.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t>2. Наименование участка недр, предоставленного в пользование, и описание его границ.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2.1. Наименование участка недр, предоставленного в пользование: [Наименование участка].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2.2. Участок недр имеет статус: &lt;Выбор одного из следующих атрибутов:&gt;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геологический отвод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&lt;для видов пользования недрами </w:t>
            </w:r>
            <w:hyperlink w:anchor="P56" w:tooltip="&lt;1&gt;">
              <w:r>
                <w:rPr>
                  <w:color w:val="0000FF"/>
                </w:rPr>
                <w:t>1</w:t>
              </w:r>
            </w:hyperlink>
            <w:r>
              <w:t xml:space="preserve"> и </w:t>
            </w:r>
            <w:hyperlink w:anchor="P121" w:tooltip="&lt;8&gt;">
              <w:r>
                <w:rPr>
                  <w:color w:val="0000FF"/>
                </w:rPr>
                <w:t>8</w:t>
              </w:r>
            </w:hyperlink>
            <w:r>
              <w:t>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горный отвод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&lt;для видов пользования недрами </w:t>
            </w:r>
            <w:hyperlink w:anchor="P79" w:tooltip="&lt;2&gt;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09" w:tooltip="&lt;4&gt;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w:anchor="P115" w:tooltip="&lt;6&gt;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w:anchor="P118" w:tooltip="&lt;7&gt;">
              <w:r>
                <w:rPr>
                  <w:color w:val="0000FF"/>
                </w:rPr>
                <w:t>7</w:t>
              </w:r>
            </w:hyperlink>
            <w:r>
              <w:t>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геологический отвод и горный отвод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&lt;для вида пользования недрами </w:t>
            </w:r>
            <w:hyperlink w:anchor="P94" w:tooltip="&lt;3&gt;">
              <w:r>
                <w:rPr>
                  <w:color w:val="0000FF"/>
                </w:rPr>
                <w:t>3</w:t>
              </w:r>
            </w:hyperlink>
            <w:r>
              <w:t>&gt;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2.3. Схема расположения участка недр и описание его пространственных границ содержатся в </w:t>
            </w:r>
            <w:hyperlink w:anchor="P774" w:tooltip="СХЕМА">
              <w:r>
                <w:rPr>
                  <w:color w:val="0000FF"/>
                </w:rPr>
                <w:t>приложении N 3</w:t>
              </w:r>
            </w:hyperlink>
            <w:r>
              <w:t xml:space="preserve"> к настоящей лицензии на пользование недрами.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t>3. Срок действия лицензии на пользование недрами: [Дата окончания действия ДД.ММ</w:t>
            </w:r>
            <w:proofErr w:type="gramStart"/>
            <w:r>
              <w:t>.Г</w:t>
            </w:r>
            <w:proofErr w:type="gramEnd"/>
            <w:r>
              <w:t>ГГГ].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t>4. Обязательства по пользованию недрами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&lt;Выбор одного из следующих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bookmarkStart w:id="38" w:name="P417"/>
            <w:bookmarkEnd w:id="38"/>
            <w:r>
              <w:t>4.1. Сроки подготовки и утверждения проектной документации на осуществление пользова</w:t>
            </w:r>
            <w:r>
              <w:t>ния недрами, а также сроки представления материалов на государственную экспертизу запасов полезных ископаемых и подземных вод, геологической информации о предоставляемых в пользование участках недр: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bookmarkStart w:id="39" w:name="P418"/>
            <w:bookmarkEnd w:id="39"/>
            <w:r>
              <w:t>4.1.1. Срок утверждения проектной документации на осущест</w:t>
            </w:r>
            <w:r>
              <w:t xml:space="preserve">вление геологического изучения недр, включающего поиски и оценку месторождения полезных ископаемых, получившей положительное заключение экспертизы, предусмотренной </w:t>
            </w:r>
            <w:hyperlink r:id="rId16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bookmarkStart w:id="40" w:name="P419"/>
            <w:bookmarkEnd w:id="40"/>
            <w:r>
              <w:t>4.1</w:t>
            </w:r>
            <w:r>
              <w:t xml:space="preserve">.2. Завершение геологического изучения участка недр, включающего поиски и оценку месторождений </w:t>
            </w:r>
            <w:r>
              <w:lastRenderedPageBreak/>
              <w:t>полезных ископаемых, и представление материалов по результатам геологического изучения недр на государственную экспертизу запасов полезных ископаемых и подземных</w:t>
            </w:r>
            <w:r>
              <w:t xml:space="preserve"> вод, геологической информации о предоставляемых в пользование участках недр, предусмотренную </w:t>
            </w:r>
            <w:hyperlink r:id="rId17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недрах": [Срок отчета ГИН];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4.1.3. Срок утверждения проектной документации на осуществление разведки местор</w:t>
            </w:r>
            <w:r>
              <w:t xml:space="preserve">ождения полезных ископаемых, получившей положительное заключение экспертизы, предусмотренной </w:t>
            </w:r>
            <w:hyperlink r:id="rId18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lastRenderedPageBreak/>
              <w:t xml:space="preserve">&lt;для лицензий с целевым назначением </w:t>
            </w:r>
            <w:hyperlink w:anchor="P282" w:tooltip="&lt;3&gt;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w:anchor="P290" w:tooltip="&lt;5&gt;">
              <w:r>
                <w:rPr>
                  <w:color w:val="0000FF"/>
                </w:rPr>
                <w:t>5</w:t>
              </w:r>
            </w:hyperlink>
            <w:r>
              <w:t xml:space="preserve"> и </w:t>
            </w:r>
            <w:hyperlink w:anchor="P362" w:tooltip="&lt;23&gt;">
              <w:r>
                <w:rPr>
                  <w:color w:val="0000FF"/>
                </w:rPr>
                <w:t>23</w:t>
              </w:r>
            </w:hyperlink>
            <w:r>
              <w:t xml:space="preserve"> (за исключением углеводородного сырья, подземных вод, которые используются для целей питьевого и хозяйственно-бытового водоснабжения или технического водоснабжения)&gt;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4.1.3.1. Для месторождений полезных ископаемых, учтенных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4.1.3.N];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bookmarkStart w:id="41" w:name="P426"/>
            <w:bookmarkEnd w:id="41"/>
            <w:r>
              <w:t>4.1.3.[N]. Для открываемых месторождений: [Срок проекта разведки];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4.1.4. Завершение раз</w:t>
            </w:r>
            <w:r>
              <w:t xml:space="preserve">ведки месторождений полезных ископаемых и представление материалов на государственную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</w:t>
            </w:r>
            <w:hyperlink r:id="rId19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</w:t>
            </w:r>
            <w:r>
              <w:t>кона Российской Федерации "О недрах":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4.1.4.1. Для месторождений полезных ископаемых, учтенных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4.1.4.N];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bookmarkStart w:id="42" w:name="P431"/>
            <w:bookmarkEnd w:id="42"/>
            <w:r>
              <w:t>4.1.4.[N]. Для открываемых месторождений: [Срок от</w:t>
            </w:r>
            <w:r>
              <w:t>чета разведки];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bookmarkStart w:id="43" w:name="P432"/>
            <w:bookmarkEnd w:id="43"/>
            <w:r>
              <w:t xml:space="preserve">4.1.5. Срок утверждения технического проекта разработки месторождения полезных ископаемых, согласованного в соответствии со </w:t>
            </w:r>
            <w:hyperlink r:id="rId20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Российской Федерации "О недрах":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4.1.5.1. Для месторождений полезных ископаемых, уч</w:t>
            </w:r>
            <w:r>
              <w:t>тенных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4.1.5.N].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4.1.5.[N]. Для открываемых месторождений: [Срок </w:t>
            </w:r>
            <w:proofErr w:type="spellStart"/>
            <w:r>
              <w:t>техпроекта</w:t>
            </w:r>
            <w:proofErr w:type="spellEnd"/>
            <w:r>
              <w:t>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bookmarkStart w:id="44" w:name="P437"/>
            <w:bookmarkEnd w:id="44"/>
            <w:r>
              <w:t>4.2. Сроки начала осуществления геологического изучения недр, разведки месторождений полезных ископаемых, ввода месторождения полезных ископаемых в разработку (эксплуатацию):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4.2.1. Срок начала осуществления геологического изучения недр, включающего поиски</w:t>
            </w:r>
            <w:r>
              <w:t xml:space="preserve"> и оценку месторождения полезных ископаемых: [Срок начала ГИН];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4.2.2. Срок начала осуществления разведки месторождения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4.2.2.1. Для месторождений полезных ископаемых, учтенных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4.2.2.N];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lastRenderedPageBreak/>
              <w:t>4.2.2.[N]. Для открываемых месторождений: [Срок начала разведки];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4.2.3. Срок ввода месторождения полезных ископаемых в разработку (эксплуатацию):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4.2.3.1. Для месторождений полезных ископаемых, учте</w:t>
            </w:r>
            <w:r>
              <w:t>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4.2.3.N]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4.2.3.[N]. Для открываемых месторождений: [Срок начала разработки].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4.3].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4.1. Сроки подготовки и утверждения проектной документац</w:t>
            </w:r>
            <w:r>
              <w:t>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геологической информации о предоставляемых в пользование участках недр: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4.1.1. Срок утверждения проек</w:t>
            </w:r>
            <w:r>
              <w:t xml:space="preserve">тной документации на осуществление геологического изучения недр, включающего поиски и оценку месторождения полезных ископаемых, получившей положительное заключение экспертизы, предусмотренной </w:t>
            </w:r>
            <w:hyperlink r:id="rId21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</w:t>
            </w:r>
            <w:r>
              <w:t>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4.1.2. Сроки завершения геологического изучения участка недр, включающего поиски и оценку месторождений полезных ископаемых, и представления материалов по результатам геологического изучения недр на государственную экспертизу запасов полезных ископаемых и </w:t>
            </w:r>
            <w:r>
              <w:t xml:space="preserve">подземных вод, геологической информации о предоставляемых в пользование участках недр, предусмотренную </w:t>
            </w:r>
            <w:hyperlink r:id="rId22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4.1.2.1. Представление материалов по результатам геологического изучения недр на государс</w:t>
            </w:r>
            <w:r>
              <w:t xml:space="preserve">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</w:t>
            </w:r>
            <w:hyperlink r:id="rId23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недрах": не позднее [Число месяцев] месяцев </w:t>
            </w:r>
            <w:proofErr w:type="gramStart"/>
            <w:r>
              <w:t>с дат</w:t>
            </w:r>
            <w:r>
              <w:t>ы окончания</w:t>
            </w:r>
            <w:proofErr w:type="gramEnd"/>
            <w:r>
              <w:t xml:space="preserve"> испытания первой поисково-оценочной скважины, давшей приток углеводородов;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4.1.2.2. Завершение геологического изучения участка недр, включающего поиски и оценку месторождений полезных ископаемых: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4.1.3. Срок утверждения п</w:t>
            </w:r>
            <w:r>
              <w:t xml:space="preserve">роектной документации на осуществление разведки месторождения полезных ископаемых, получившей положительное заключение экспертизы, предусмотренной </w:t>
            </w:r>
            <w:hyperlink r:id="rId24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4.1.3.1. Для месторождений полезных ископае</w:t>
            </w:r>
            <w:r>
              <w:t>мых (или их частей), учтенных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4.1.3.N];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4.1.3.[N]. Для открываемых месторождений (или их частей): [Срок проекта разведки];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lastRenderedPageBreak/>
              <w:t>4.1.4. Завершение разведки место</w:t>
            </w:r>
            <w:r>
              <w:t xml:space="preserve">рождений полезных ископаемых и представление материалов на государственную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</w:t>
            </w:r>
            <w:hyperlink r:id="rId25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</w:t>
            </w:r>
            <w:r>
              <w:t>ской Федерации "О недрах":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4.1.4.1. Для месторождений полезных ископаемых (или их частей), учтенных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4.1.4.N];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4.1.4.[N]. Для открываемых месторождений (или их частей): [Срок отчета разведки];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4.1.5. Срок утверждения технического проекта первой стадии разработки месторождения полезных ископаемых, согласованного в соответствии со </w:t>
            </w:r>
            <w:hyperlink r:id="rId26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Рос</w:t>
            </w:r>
            <w:r>
              <w:t>сийской Федерации "О недрах":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4.1.5.1. Для месторождений полезных ископаемых (или их частей), учтенных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4.1.5.N].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4.1.5.[N]. Для открываемых месторождений (</w:t>
            </w:r>
            <w:r>
              <w:t xml:space="preserve">или их частей): [Срок </w:t>
            </w:r>
            <w:proofErr w:type="spellStart"/>
            <w:r>
              <w:t>техпроекта</w:t>
            </w:r>
            <w:proofErr w:type="spellEnd"/>
            <w:r>
              <w:t>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bookmarkStart w:id="45" w:name="P472"/>
            <w:bookmarkEnd w:id="45"/>
            <w:r>
              <w:t xml:space="preserve">4.1.6. Срок утверждения технического проекта последующих стадий разработки месторождения полезных ископаемых осуществляется не позднее [Число месяцев] месяцев </w:t>
            </w:r>
            <w:proofErr w:type="gramStart"/>
            <w:r>
              <w:t>с даты завершения</w:t>
            </w:r>
            <w:proofErr w:type="gramEnd"/>
            <w:r>
              <w:t xml:space="preserve"> подготовки месторождения полезных ископаемых</w:t>
            </w:r>
            <w:r>
              <w:t xml:space="preserve"> к стадии промышленной разработки.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 Сроки начала осуществления геологического изучения недр, разведки месторождений полезных ископаемых, ввода месторождения полезных ископаемых в разработку (эксплуатацию):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lastRenderedPageBreak/>
              <w:t xml:space="preserve">&lt;для лицензий с целевым назначением </w:t>
            </w:r>
            <w:hyperlink w:anchor="P282" w:tooltip="&lt;3&gt;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w:anchor="P290" w:tooltip="&lt;5&gt;">
              <w:r>
                <w:rPr>
                  <w:color w:val="0000FF"/>
                </w:rPr>
                <w:t>5</w:t>
              </w:r>
            </w:hyperlink>
            <w:r>
              <w:t xml:space="preserve"> и </w:t>
            </w:r>
            <w:hyperlink w:anchor="P362" w:tooltip="&lt;23&gt;">
              <w:r>
                <w:rPr>
                  <w:color w:val="0000FF"/>
                </w:rPr>
                <w:t>23</w:t>
              </w:r>
            </w:hyperlink>
            <w:r>
              <w:t xml:space="preserve"> (для углеводородного сырья)&gt;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4.2.1. Срок начала осуществления геологического изучения недр, включающего поиски и оценку месторождения полезных ископаемых: [Срок начала ГИН];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4.2.2. Срок начала осуществления разведки месторождения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4.2.2.1. Для месторождений полезны</w:t>
            </w:r>
            <w:r>
              <w:t>х ископаемых, учтенных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4.2.2.N];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4.2.2.[N]. Для открываемых месторождений: [Срок начала разведки];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4.2.3. Срок ввода месторождения полезных ископаемых в пе</w:t>
            </w:r>
            <w:r>
              <w:t>рвую стадию разработки (эксплуатацию):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4.2.3.1. Для месторождений полезных ископаемых, учтенных государственным балансом запасов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[Объект учета] -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4.2.3.N]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4.2.3.[N]. Для открываемых месторождений: [Срок на</w:t>
            </w:r>
            <w:r>
              <w:t>чала разработки];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4.2.4. Срок ввода месторождения полезных ископаемых в последующие стадии разработки определяется </w:t>
            </w:r>
            <w:r>
              <w:lastRenderedPageBreak/>
              <w:t xml:space="preserve">утвержденным техническим проектом разработки месторождения полезных ископаемых, согласованным в соответствии со </w:t>
            </w:r>
            <w:hyperlink r:id="rId27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</w:t>
            </w:r>
            <w:r>
              <w:t xml:space="preserve">она Российской Федерации "О недрах", который предусмотрен </w:t>
            </w:r>
            <w:hyperlink w:anchor="P472" w:tooltip="4.1.6. Срок утверждения технического проекта последующих стадий разработки месторождения полезных ископаемых осуществляется не позднее [Число месяцев] месяцев с даты завершения подготовки месторождения полезных ископаемых к стадии промышленной разработки.">
              <w:r>
                <w:rPr>
                  <w:color w:val="0000FF"/>
                </w:rPr>
                <w:t>пунктом 4.1.6</w:t>
              </w:r>
            </w:hyperlink>
            <w:r>
              <w:t xml:space="preserve"> настоящих Условий пользования недрами.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4.3].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геологической информации о предоставляемых в </w:t>
            </w:r>
            <w:r>
              <w:t>пользование участках недр: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4.1.1. Срок утверждения проектной документации на осуществление геологического изучения недр, получившей положительное заключение экспертизы, предусмотренной </w:t>
            </w:r>
            <w:hyperlink r:id="rId28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недрах", [Срок</w:t>
            </w:r>
            <w:r>
              <w:t>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4.1.2. Завершение геологического изучения участка недр, и представление материалов по результатам геологического изучения недр на государственную экспертизу запасов полезных ископаемых и подземных вод, геологической информации о предостав</w:t>
            </w:r>
            <w:r>
              <w:t xml:space="preserve">ляемых в пользование участках недр, предусмотренную </w:t>
            </w:r>
            <w:hyperlink r:id="rId29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недрах": [Срок отчета ГИН].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 Сроки начала осуществления геологического изучения недр: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4.2.1. Срок начала осуществления геологического изучения недр: [Срок начала ГИН].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>ля лицензий с целевым назначе</w:t>
            </w:r>
            <w:r>
              <w:t xml:space="preserve">нием </w:t>
            </w:r>
            <w:hyperlink w:anchor="P274" w:tooltip="&lt;1&gt;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94" w:tooltip="&lt;6&gt;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306" w:tooltip="&lt;9&gt;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322" w:tooltip="&lt;13&gt;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30" w:tooltip="&lt;15&gt;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54" w:tooltip="&lt;21&gt;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370" w:tooltip="&lt;25&gt;">
              <w:r>
                <w:rPr>
                  <w:color w:val="0000FF"/>
                </w:rPr>
                <w:t>25</w:t>
              </w:r>
            </w:hyperlink>
            <w:r>
              <w:t xml:space="preserve"> и </w:t>
            </w:r>
            <w:hyperlink w:anchor="P374" w:tooltip="&lt;26&gt;">
              <w:r>
                <w:rPr>
                  <w:color w:val="0000FF"/>
                </w:rPr>
                <w:t>26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</w:t>
            </w:r>
            <w:r>
              <w:t>одземных вод, геологической информации о предоставляемых в пользование участках недр: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4.1.1. Срок утверждения проектной документации на осуществление геологического изучения недр, включающего поиски и оценку месторождения подземных вод, получившей положите</w:t>
            </w:r>
            <w:r>
              <w:t xml:space="preserve">льное заключение экспертизы, предусмотренной </w:t>
            </w:r>
            <w:hyperlink r:id="rId30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4.1.2. Завершение работ по геологическому изучению участка недр, включающему поиски и оценку месторождений (участка) подзе</w:t>
            </w:r>
            <w:r>
              <w:t xml:space="preserve">мных вод, и представление материалов по результатам геологического изучения недр на государственную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</w:t>
            </w:r>
            <w:hyperlink r:id="rId31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недрах": [Срок отчета ГИН];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4.1.3. Срок утверждения проектной документации на осуществление разведки месторождения (участка) подземных вод, получившей положительное заключение экспертизы, предусмотренной </w:t>
            </w:r>
            <w:hyperlink r:id="rId32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bookmarkStart w:id="46" w:name="P502"/>
            <w:bookmarkEnd w:id="46"/>
            <w:r>
              <w:t>4.1.4. Завершение разведки месторождения (участка) подземных вод: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lastRenderedPageBreak/>
              <w:t>4.1.5. Представление материалов на государственную экспертизу запасов полезных ископаем</w:t>
            </w:r>
            <w:r>
              <w:t xml:space="preserve">ых и подземных вод, геологической информации о предоставляемых в пользование участках недр, предусмотренную </w:t>
            </w:r>
            <w:hyperlink r:id="rId33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недрах": [Число месяцев] месяцев </w:t>
            </w:r>
            <w:proofErr w:type="gramStart"/>
            <w:r>
              <w:t>с даты завершения</w:t>
            </w:r>
            <w:proofErr w:type="gramEnd"/>
            <w:r>
              <w:t xml:space="preserve"> разведки месторождения (участка) подземных</w:t>
            </w:r>
            <w:r>
              <w:t xml:space="preserve"> вод в соответствии с </w:t>
            </w:r>
            <w:hyperlink w:anchor="P502" w:tooltip="4.1.4. Завершение разведки месторождения (участка) подземных вод: [Сроки иные лицензии];">
              <w:r>
                <w:rPr>
                  <w:color w:val="0000FF"/>
                </w:rPr>
                <w:t>пунктом 4.1.4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4.1.6. Срок утверждения технического проекта разработки месторождения (участка) подземных вод, согласованного в соответствии со </w:t>
            </w:r>
            <w:hyperlink r:id="rId34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Российской Федерации "О недрах": [Сроки иные лицензии].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 Срок начала осуществления геологического изучения недр, разведки месторождений полезных ископаемых, ввода месторождения полезных ископаемых в разработку (эксплуатацию):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4.2.1. Срок начала осуществления геологического изучения недр, включающего поиски </w:t>
            </w:r>
            <w:r>
              <w:t>и оценку месторождения подземных вод: [Срок начала ГИН];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4.2.2. Срок </w:t>
            </w:r>
            <w:proofErr w:type="gramStart"/>
            <w:r>
              <w:t>начала осуществления разведки месторождения подземных вод</w:t>
            </w:r>
            <w:proofErr w:type="gramEnd"/>
            <w:r>
              <w:t>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4.2.3. Срок ввода месторождения подземных вод в разработку (эксплуатацию): [Сроки иные лицензии].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lastRenderedPageBreak/>
              <w:t>&lt;</w:t>
            </w:r>
            <w:proofErr w:type="gramStart"/>
            <w:r>
              <w:t>д</w:t>
            </w:r>
            <w:proofErr w:type="gramEnd"/>
            <w:r>
              <w:t>ля ли</w:t>
            </w:r>
            <w:r>
              <w:t xml:space="preserve">цензий с целевым назначением </w:t>
            </w:r>
            <w:hyperlink w:anchor="P290" w:tooltip="&lt;5&gt;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98" w:tooltip="&lt;7&gt;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w:anchor="P302" w:tooltip="&lt;8&gt;">
              <w:r>
                <w:rPr>
                  <w:color w:val="0000FF"/>
                </w:rPr>
                <w:t>8</w:t>
              </w:r>
            </w:hyperlink>
            <w:r>
              <w:t xml:space="preserve"> (для подземных вод, которые используются для целей питьевого и хозяйственно-бытового водоснабжения или технического </w:t>
            </w:r>
            <w:r>
              <w:t>водоснабжения и объем добычи которых превышает 100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.)&gt;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</w:t>
            </w:r>
            <w:r>
              <w:t>х и подземных вод, геологической информации о предоставляемых в пользование участках недр: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4.1.1. Срок утверждения проектной документации на осуществление геологического изучения недр, получившей положительное заключение экспертизы, предусмотренной </w:t>
            </w:r>
            <w:hyperlink r:id="rId35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4.1.2. Срок представления материалов по результатам геологического изучения недр на государственную экспертизу запасов полезных ископаемых и подземных вод, геологической инфо</w:t>
            </w:r>
            <w:r>
              <w:t xml:space="preserve">рмации о предоставляемых в пользование участках недр, предусмотренную </w:t>
            </w:r>
            <w:hyperlink r:id="rId36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4.1.3. Срок утверждения технического проекта строительства и эксплуатации подземных сооружений, сог</w:t>
            </w:r>
            <w:r>
              <w:t xml:space="preserve">ласованного в соответствии со </w:t>
            </w:r>
            <w:hyperlink r:id="rId37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Российской Федерации "О недрах": [Сроки иные лицензии].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 Срок начала осуществления геологического изучения участка недр, строительства и эксплуатации подземных сооружений:</w:t>
            </w:r>
          </w:p>
          <w:p w:rsidR="003E7854" w:rsidRDefault="00411CC1">
            <w:pPr>
              <w:pStyle w:val="ConsPlusNormal0"/>
              <w:ind w:firstLine="540"/>
              <w:jc w:val="both"/>
            </w:pPr>
            <w:r>
              <w:t>4.2.1. Срок начал</w:t>
            </w:r>
            <w:r>
              <w:t>а геологического изучения недр: [Сроки иные лицензии];</w:t>
            </w:r>
          </w:p>
          <w:p w:rsidR="003E7854" w:rsidRDefault="00411CC1">
            <w:pPr>
              <w:pStyle w:val="ConsPlusNormal0"/>
              <w:ind w:firstLine="540"/>
              <w:jc w:val="both"/>
            </w:pPr>
            <w:r>
              <w:t>4.2.2. Срок начала осуществления строительства и эксплуатации подземных сооружений: [Сроки иные лицензии].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 xml:space="preserve">ля лицензий с целевым назначением </w:t>
            </w:r>
            <w:hyperlink w:anchor="P278" w:tooltip="&lt;2&gt;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310" w:tooltip="&lt;10&gt;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w:anchor="P318" w:tooltip="&lt;12&gt;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350" w:tooltip="&lt;20&gt;">
              <w:r>
                <w:rPr>
                  <w:color w:val="0000FF"/>
                </w:rPr>
                <w:t>20</w:t>
              </w:r>
            </w:hyperlink>
            <w:r>
              <w:t xml:space="preserve"> и </w:t>
            </w:r>
            <w:hyperlink w:anchor="P358" w:tooltip="&lt;22&gt;">
              <w:r>
                <w:rPr>
                  <w:color w:val="0000FF"/>
                </w:rPr>
                <w:t>22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 Сроки подготовки и утверждения проектной документации на осуществление пользования недрами, а также сроки представления материалов на </w:t>
            </w:r>
            <w:r>
              <w:lastRenderedPageBreak/>
              <w:t xml:space="preserve">государственную экспертизу запасов полезных ископаемых и подземных вод, геологической информации о предоставляемых в </w:t>
            </w:r>
            <w:r>
              <w:t>пользование участках недр: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4.1.1. Срок подготовки и утверждения проектной документации на осуществление геологического изучения недр, получившей положительное заключение экспертизы, предусмотренной </w:t>
            </w:r>
            <w:hyperlink r:id="rId38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</w:t>
            </w:r>
            <w:r>
              <w:t>едрах":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4.1.2. Срок представления материалов по результатам геологического изучения недр на государственную экспертизу запасов полезных ископаемых и подземных вод, геологической информации о предоставляемых в пользование участках нед</w:t>
            </w:r>
            <w:r>
              <w:t xml:space="preserve">р, предусмотренную </w:t>
            </w:r>
            <w:hyperlink r:id="rId39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4.1.3. Срок утверждения технического проекта строительства и эксплуатации подземных сооружений, согласованного в соответствии со </w:t>
            </w:r>
            <w:hyperlink r:id="rId40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 xml:space="preserve">статьей </w:t>
              </w:r>
              <w:r>
                <w:rPr>
                  <w:color w:val="0000FF"/>
                </w:rPr>
                <w:t>23.2</w:t>
              </w:r>
            </w:hyperlink>
            <w:r>
              <w:t xml:space="preserve"> Закона Российской Федерации "О недрах": [Сроки иные лицензии].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4.2. Срок </w:t>
            </w:r>
            <w:proofErr w:type="gramStart"/>
            <w:r>
              <w:t>начала осуществления геологического изучения участка недр</w:t>
            </w:r>
            <w:proofErr w:type="gramEnd"/>
            <w:r>
              <w:t xml:space="preserve"> и размещения в пластах горных пород попутных вод, вод, использованных пользователями недр для собственных производственн</w:t>
            </w:r>
            <w:r>
              <w:t>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4.2.1. Срок начала геологического изучения недр: [Сро</w:t>
            </w:r>
            <w:r>
              <w:t>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4.2.2. Срок начала осуществления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</w:t>
            </w:r>
            <w:r>
              <w:t>ся у пользователей недр, осуществляющих разведку и добычу, а также первичную переработку калийных и магниевых солей: [Сроки иные лицензии].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lastRenderedPageBreak/>
              <w:t>&lt;</w:t>
            </w:r>
            <w:proofErr w:type="gramStart"/>
            <w:r>
              <w:t>д</w:t>
            </w:r>
            <w:proofErr w:type="gramEnd"/>
            <w:r>
              <w:t xml:space="preserve">ля лицензий с целевым назначением </w:t>
            </w:r>
            <w:hyperlink w:anchor="P326" w:tooltip="&lt;14&gt;">
              <w:r>
                <w:rPr>
                  <w:color w:val="0000FF"/>
                </w:rPr>
                <w:t>14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4.1. Сроки и этапы формирования органи</w:t>
            </w:r>
            <w:r>
              <w:t xml:space="preserve">зационно-хозяйственной инфраструктуры особо охраняемого геологического объекта установлены </w:t>
            </w:r>
            <w:hyperlink w:anchor="P725" w:tooltip="13. Иные условия">
              <w:r>
                <w:rPr>
                  <w:color w:val="0000FF"/>
                </w:rPr>
                <w:t>разделом 13</w:t>
              </w:r>
            </w:hyperlink>
            <w:r>
              <w:t xml:space="preserve"> настоящих Условий пользования недрами.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 xml:space="preserve">ля лицензий с целевым назначением </w:t>
            </w:r>
            <w:hyperlink w:anchor="P334" w:tooltip="&lt;16&gt;">
              <w:r>
                <w:rPr>
                  <w:color w:val="0000FF"/>
                </w:rPr>
                <w:t>16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4.1. Сроки подготовки и утверждения проектной документации на осуществление пользования недрами: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4.1.1. Срок утверждения проектной документации на разработку технологий геологического изучения, разведку и добычу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согласованной в соответствии со </w:t>
            </w:r>
            <w:hyperlink r:id="rId41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Российской Федерации "О недрах": [Сро</w:t>
            </w:r>
            <w:r>
              <w:t>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4.1.2. Срок утверждения проектной документации на осуществление разведки месторождения полезных ископаемых, получившей положительное заключение экспертизы, предусмотренной </w:t>
            </w:r>
            <w:hyperlink r:id="rId42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36.1</w:t>
              </w:r>
            </w:hyperlink>
            <w:r>
              <w:t xml:space="preserve"> Закона Российской Федерации "О недрах":</w:t>
            </w:r>
            <w:r>
              <w:t xml:space="preserve">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4.1.3. Срок представления материалов по подсчету </w:t>
            </w:r>
            <w:r>
              <w:lastRenderedPageBreak/>
              <w:t>запасов полезных ископаемых на государственную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</w:t>
            </w:r>
            <w:r>
              <w:t xml:space="preserve">тренную </w:t>
            </w:r>
            <w:hyperlink r:id="rId43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4.1.4. Срок утверждения технического проекта разработки месторождения полезных ископаемых, согласованного в соответствии со </w:t>
            </w:r>
            <w:hyperlink r:id="rId44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Российской Федерации "О недрах": [Сроки иные лицензии].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4.2. Срок начала осуществления разработки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разведки и добычи таких полезных и</w:t>
            </w:r>
            <w:r>
              <w:t>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4.2.1. Срок начала осуществления разработки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4.2.2. Срок начала осуществления разведки месторождения полезных ископаемых: [Сроки и</w:t>
            </w:r>
            <w:r>
              <w:t>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4.2.3. Срок ввода месторождения полезных ископаемых в разработку (эксплуатацию): [Сроки иные лицензии].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4.3].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lastRenderedPageBreak/>
              <w:t xml:space="preserve">&lt;для лицензий с целевым назначением </w:t>
            </w:r>
            <w:hyperlink w:anchor="P338" w:tooltip="&lt;17&gt;">
              <w:r>
                <w:rPr>
                  <w:color w:val="0000FF"/>
                </w:rPr>
                <w:t>17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 Сроки подготовки и утверждения проектной </w:t>
            </w:r>
            <w:r>
              <w:t>документации на осуществление пользования недрами: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4.1.1. Срок утверждения проектной документации на разработку технологий геологического изучения, разведку и добычу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согласованной в соответствии со </w:t>
            </w:r>
            <w:hyperlink r:id="rId45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</w:t>
              </w:r>
              <w:r>
                <w:rPr>
                  <w:color w:val="0000FF"/>
                </w:rPr>
                <w:t>й 23.2</w:t>
              </w:r>
            </w:hyperlink>
            <w:r>
              <w:t xml:space="preserve"> Закона Российской Федерации "О недрах": [Сроки иные лицензии];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4.2. Срок начала осуществления разработки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ископаемых: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4.2.1. Срок начала осуществления разработки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ископаемых: [Сроки иные лицензии].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[Пункт 4.3].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&lt;для лицензий с целевым назначением </w:t>
            </w:r>
            <w:hyperlink w:anchor="P342" w:tooltip="&lt;18&gt;">
              <w:r>
                <w:rPr>
                  <w:color w:val="0000FF"/>
                </w:rPr>
                <w:t>18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4.1. </w:t>
            </w:r>
            <w:r>
              <w:t>Приступить к сбору минералогических, палеонтологических и других геологических коллекционных материалов [Дата ДД.ММ</w:t>
            </w:r>
            <w:proofErr w:type="gramStart"/>
            <w:r>
              <w:t>.Г</w:t>
            </w:r>
            <w:proofErr w:type="gramEnd"/>
            <w:r>
              <w:t>ГГГ].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&lt;для лицензий с целевым назначением </w:t>
            </w:r>
            <w:hyperlink w:anchor="P346" w:tooltip="&lt;19&gt;">
              <w:r>
                <w:rPr>
                  <w:color w:val="0000FF"/>
                </w:rPr>
                <w:t>19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4.1. Обязательства по проведению геологического изучени</w:t>
            </w:r>
            <w:r>
              <w:t>я недр,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недр, согласованию и утверждению технических проектов и иной проектной документации на осуществлени</w:t>
            </w:r>
            <w:r>
              <w:t>е пользования недрами не установлены.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 xml:space="preserve">ля лицензий с целевым назначением </w:t>
            </w:r>
            <w:hyperlink w:anchor="P366" w:tooltip="&lt;24&gt;">
              <w:r>
                <w:rPr>
                  <w:color w:val="0000FF"/>
                </w:rPr>
                <w:t>24</w:t>
              </w:r>
            </w:hyperlink>
            <w:r>
              <w:t xml:space="preserve">, а также лицензий с целевым назначением </w:t>
            </w:r>
            <w:hyperlink w:anchor="P290" w:tooltip="&lt;5&gt;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98" w:tooltip="&lt;7&gt;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w:anchor="P302" w:tooltip="&lt;8&gt;">
              <w:r>
                <w:rPr>
                  <w:color w:val="0000FF"/>
                </w:rPr>
                <w:t>8</w:t>
              </w:r>
            </w:hyperlink>
            <w:r>
              <w:t xml:space="preserve"> (для подземных вод, которые используются для целей питьевого и хозяйственно-бытового водоснабжения или технического водоснабжения и </w:t>
            </w:r>
            <w:r>
              <w:lastRenderedPageBreak/>
              <w:t>объем добычи которых составляет менее 100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.)&gt;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&lt;</w:t>
            </w:r>
            <w:r>
              <w:t>произвольное непустое значение в соответствии с условиями заключенного соглашения о разделе продукции&gt;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&lt;для лицензий с целевым назначением </w:t>
            </w:r>
            <w:hyperlink w:anchor="P378" w:tooltip="&lt;27&gt;">
              <w:r>
                <w:rPr>
                  <w:color w:val="0000FF"/>
                </w:rPr>
                <w:t>27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&lt;</w:t>
            </w:r>
            <w:r>
              <w:t>произвольное непустое значение в соответствии с условиями заключенного международного договора&gt;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&lt;для лицензий с целевым назначением </w:t>
            </w:r>
            <w:hyperlink w:anchor="P382" w:tooltip="&lt;28&gt;">
              <w:r>
                <w:rPr>
                  <w:color w:val="0000FF"/>
                </w:rPr>
                <w:t>28</w:t>
              </w:r>
            </w:hyperlink>
            <w:r>
              <w:t>&gt;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t>5. Требования по рациональному использованию и охране недр, по безопасному ведению р</w:t>
            </w:r>
            <w:r>
              <w:t>абот, связанных с пользованием недрами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5.1. Пользователь недр обязан выполнять требования, предусмотренные </w:t>
            </w:r>
            <w:hyperlink r:id="rId46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</w:t>
              </w:r>
            </w:hyperlink>
            <w:r>
              <w:t xml:space="preserve">, </w:t>
            </w:r>
            <w:hyperlink r:id="rId47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частью пятой статьи 24</w:t>
              </w:r>
            </w:hyperlink>
            <w:r>
              <w:t xml:space="preserve"> Закона Российской Федерации "О недрах".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&lt;</w:t>
            </w:r>
            <w:r>
              <w:t>Выбор одного из следующих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5.2. Пользование недрами осуществляется в соответствии с проектной документации на осуществление геологического изучения недр.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 xml:space="preserve">ля вида пользования недрами </w:t>
            </w:r>
            <w:hyperlink w:anchor="P56" w:tooltip="&lt;1&gt;">
              <w:r>
                <w:rPr>
                  <w:color w:val="0000FF"/>
                </w:rPr>
                <w:t>1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5.2. Пользование не</w:t>
            </w:r>
            <w:r>
              <w:t>драми осуществляется в соответствии с проектной документации на осуществление геологического изучения недр, проектной документации на осуществление разведки месторождений полезных ископаемых, техническим проектом разработки месторождения полезных ископаемы</w:t>
            </w:r>
            <w:r>
              <w:t>х, техническим проектом строительства и эксплуатации подземных сооружений, техническим проектом ликвидации и консервации горных выработок, буровых скважин и иных сооружений, связанных с пользованием недрами.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 xml:space="preserve">ля видов пользования недрами </w:t>
            </w:r>
            <w:hyperlink w:anchor="P79" w:tooltip="&lt;2&gt;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w:anchor="P94" w:tooltip="&lt;3&gt;">
              <w:r>
                <w:rPr>
                  <w:color w:val="0000FF"/>
                </w:rPr>
                <w:t>3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5.2. Пользование недрами осуществляется в соответствии с проектной документации на разработку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 xml:space="preserve">ля вида пользования недрами </w:t>
            </w:r>
            <w:hyperlink w:anchor="P109" w:tooltip="&lt;4&gt;">
              <w:r>
                <w:rPr>
                  <w:color w:val="0000FF"/>
                </w:rPr>
                <w:t>4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5.2. </w:t>
            </w:r>
            <w:proofErr w:type="gramStart"/>
            <w:r>
              <w:t xml:space="preserve">Пользование недрами осуществляется в соответствии с проектной документации на разработку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</w:t>
            </w:r>
            <w:r>
              <w:t>а также проектной документации на осуществление разведки месторождений полезных ископаемых, техническим проектом разработки месторождения полезных ископаемых, техническим проектом строительства и эксплуатации подземных сооружений, техническим проектом ликв</w:t>
            </w:r>
            <w:r>
              <w:t>идации и консервации горных выработок, буровых скважин и иных сооружений, связанных с пользованием недрами.</w:t>
            </w:r>
            <w:proofErr w:type="gramEnd"/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 xml:space="preserve">ля вида пользования недрами </w:t>
            </w:r>
            <w:hyperlink w:anchor="P112" w:tooltip="&lt;5&gt;">
              <w:r>
                <w:rPr>
                  <w:color w:val="0000FF"/>
                </w:rPr>
                <w:t>5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5.2. Пользование недрами осуществляется в соответствии с проектной документации на осуществление геологического изучения недр, техническим проектом строительства и эксплуатации подземных сооружений, техническим проектом ликвидации и консервации горных выра</w:t>
            </w:r>
            <w:r>
              <w:t>боток, буровых скважин и иных сооружений, связанных с пользованием недрами.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 xml:space="preserve">ля вида пользования недрами </w:t>
            </w:r>
            <w:hyperlink w:anchor="P115" w:tooltip="&lt;6&gt;">
              <w:r>
                <w:rPr>
                  <w:color w:val="0000FF"/>
                </w:rPr>
                <w:t>6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1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&lt;пустое значение&gt;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&lt;для видов пользования недрами </w:t>
            </w:r>
            <w:hyperlink w:anchor="P118" w:tooltip="&lt;7&gt;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w:anchor="P121" w:tooltip="&lt;8&gt;">
              <w:r>
                <w:rPr>
                  <w:color w:val="0000FF"/>
                </w:rPr>
                <w:t>8</w:t>
              </w:r>
            </w:hyperlink>
            <w:r>
              <w:t>&gt;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&lt;Выбор одного из следующих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5.[N]. Пользователь недр осуществляет ведение мониторинга состояния недр в течение срока эксплуатации водозабора в соответствии с техническим проектом разработки месторождения подземных вод, согласованным в соответствии со </w:t>
            </w:r>
            <w:hyperlink r:id="rId48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</w:t>
            </w:r>
            <w:r>
              <w:t>Российской Федерации "О недрах".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 xml:space="preserve">&lt;для лицензий с целевым назначением </w:t>
            </w:r>
            <w:hyperlink w:anchor="P290" w:tooltip="&lt;5&gt;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98" w:tooltip="&lt;7&gt;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302" w:tooltip="&lt;8&gt;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370" w:tooltip="&lt;25&gt;">
              <w:r>
                <w:rPr>
                  <w:color w:val="0000FF"/>
                </w:rPr>
                <w:t>25</w:t>
              </w:r>
            </w:hyperlink>
            <w:r>
              <w:t xml:space="preserve"> и </w:t>
            </w:r>
            <w:hyperlink w:anchor="P374" w:tooltip="&lt;26&gt;">
              <w:r>
                <w:rPr>
                  <w:color w:val="0000FF"/>
                </w:rPr>
                <w:t>2</w:t>
              </w:r>
              <w:r>
                <w:rPr>
                  <w:color w:val="0000FF"/>
                </w:rPr>
                <w:t>6</w:t>
              </w:r>
            </w:hyperlink>
            <w:r>
              <w:t xml:space="preserve"> (для подземных вод, которые используются для целей питьевого и хозяйственно-бытового водоснабжения или технического водоснабжения&gt;</w:t>
            </w:r>
            <w:proofErr w:type="gramEnd"/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5.[N]. Пользование недрами осуществляется в соответствии с проектной документацией на разработку технологий геологическо</w:t>
            </w:r>
            <w:r>
              <w:t xml:space="preserve">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proofErr w:type="gramStart"/>
            <w:r>
              <w:t>д</w:t>
            </w:r>
            <w:proofErr w:type="gramEnd"/>
            <w:r>
              <w:t xml:space="preserve">ля вида пользования недрами </w:t>
            </w:r>
            <w:hyperlink w:anchor="P290" w:tooltip="&lt;5&gt;">
              <w:r>
                <w:rPr>
                  <w:color w:val="0000FF"/>
                </w:rPr>
                <w:t>5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&lt;пустое значение&gt;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[Пункт 5.[N]].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t>6. Условия, связанные с платежами при пользовании недрами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bookmarkStart w:id="47" w:name="P595"/>
            <w:bookmarkEnd w:id="47"/>
            <w:r>
              <w:t>6.1. &lt;</w:t>
            </w:r>
            <w:r>
              <w:t>Выбор одного из следующих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Пользователь недр обязан уплатить разовый платеж за пользование недрами в размере [Сумма] рублей в течение 30 календарных дней </w:t>
            </w:r>
            <w:proofErr w:type="gramStart"/>
            <w:r>
              <w:t>с даты</w:t>
            </w:r>
            <w:proofErr w:type="gramEnd"/>
            <w:r>
              <w:t xml:space="preserve"> государственной регистрации настоящей лицензии.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Пользователь недр обязан уплат</w:t>
            </w:r>
            <w:r>
              <w:t>ить разовый платеж за пользование недрами в размере [Сумма] рублей в следующем порядке: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- 20 процентов размера разового платежа уплачивается в течение 30 календарных дней </w:t>
            </w:r>
            <w:proofErr w:type="gramStart"/>
            <w:r>
              <w:t>с даты</w:t>
            </w:r>
            <w:proofErr w:type="gramEnd"/>
            <w:r>
              <w:t xml:space="preserve"> государственной регистрации настоящей лицензии;</w:t>
            </w:r>
          </w:p>
          <w:p w:rsidR="003E7854" w:rsidRDefault="00411CC1">
            <w:pPr>
              <w:pStyle w:val="ConsPlusNormal0"/>
              <w:jc w:val="both"/>
            </w:pPr>
            <w:r>
              <w:t>- 80 процентов размера разовог</w:t>
            </w:r>
            <w:r>
              <w:t>о платежа уплачивается не позднее истечения 5 лет со дня государственной регистрации настоящей лицензии.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Обязательство по уплате разового платежа за пользование недрами не установлено.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Пользователь недр уплатил разовый платеж за пользование недрами в размере [Сумма] рублей по результатам аукциона на право пользования недрами.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6.2. &lt;Выбор одного из следующих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Пользователь недр обязан уплачивать регулярные платежи за пользов</w:t>
            </w:r>
            <w:r>
              <w:t>ание недрами в целях поиска и оценки месторождений полезных ископаемых по следующим ставкам: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Год действия лицензии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Ставка платежа, рублей за 1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 год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Год_ГИ</w:t>
            </w:r>
            <w:proofErr w:type="spellEnd"/>
            <w:r>
              <w:t>]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[Сумма]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Пользователь недр обязан уплачивать регулярные платежи за пользование недрами в целях разведки полезных ископаемых по следующим ставкам: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Год действия лицензии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Ставка платежа, рублей за 1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 год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Год_</w:t>
            </w:r>
            <w:proofErr w:type="gramStart"/>
            <w:r>
              <w:t>Р</w:t>
            </w:r>
            <w:proofErr w:type="spellEnd"/>
            <w:proofErr w:type="gramEnd"/>
            <w:r>
              <w:t>]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[Сумма]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Пользователь недр обязан уплачивать регулярные платежи за пользование недрами: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7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6.2.1. В целях поиска и оценки месторождений полезных ископаемых по следующим ставкам: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Год действия лицензии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Ставка платежа, рублей за 1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 год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Год_ГИ</w:t>
            </w:r>
            <w:proofErr w:type="spellEnd"/>
            <w:r>
              <w:t>]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[Сумма]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54" w:rsidRDefault="00411CC1">
            <w:pPr>
              <w:pStyle w:val="ConsPlusNormal0"/>
            </w:pPr>
            <w:r>
              <w:t>6.2.2. В целях разведки полезных ископаемых по следующим ставкам: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Год проведения работ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Ставка платежа, рублей за 1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 год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Год_</w:t>
            </w:r>
            <w:proofErr w:type="gramStart"/>
            <w:r>
              <w:t>Р</w:t>
            </w:r>
            <w:proofErr w:type="spellEnd"/>
            <w:proofErr w:type="gramEnd"/>
            <w:r>
              <w:t>]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[Сумма]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Пользователь недр обязан уплачивать регулярные платежи за пользование недрами в целях строительства и эксплуатации подземных сооружений, не связанных с добычей полезных ископаемых, по следующим ставкам: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Год действия лицензии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Ставка платежа, рублей за 1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 год</w:t>
            </w:r>
          </w:p>
        </w:tc>
      </w:tr>
      <w:tr w:rsidR="003E7854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Год</w:t>
            </w:r>
            <w:proofErr w:type="gramStart"/>
            <w:r>
              <w:t>_С</w:t>
            </w:r>
            <w:proofErr w:type="spellEnd"/>
            <w:proofErr w:type="gramEnd"/>
            <w:r>
              <w:t>]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854" w:rsidRDefault="00411CC1">
            <w:pPr>
              <w:pStyle w:val="ConsPlusNormal0"/>
              <w:jc w:val="center"/>
            </w:pPr>
            <w:r>
              <w:t>[Сумма]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Обязательство по уплате регулярных платежей за пользование недрами не установлено.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bookmarkStart w:id="48" w:name="P651"/>
            <w:bookmarkEnd w:id="48"/>
            <w:r>
              <w:t>6.3. Пользователь недр уплачивает другие налоги и сборы, установленные в соответствии с законодательством Российской Федерации о налогах и сборах.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bookmarkStart w:id="49" w:name="P652"/>
            <w:bookmarkEnd w:id="49"/>
            <w:r>
              <w:t>7. Сроки подготовки технического проекта ликвидации и консервации горных выработок, буровых скважин и иных с</w:t>
            </w:r>
            <w:r>
              <w:t>ооружений, связанных с пользованием недрами, и проекта рекультивации земель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7.1. Срок подготовки технического проекта ликвидации и консервации горных выработок, буровых скважин и иных сооружений, связанных с пользованием недрами: &lt;Выбор одного из следующи</w:t>
            </w:r>
            <w:r>
              <w:t>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не позднее [Число месяцев] месяцев до установленного срока окончания пользования участком недр.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обязательство не установлено.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7.2. Срок подготовки проекта рекультивации земель: &lt;Выбор одного из следующих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не позднее [Число месяцев] месяцев до установленного срока окончания пользования участком недр.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обязательство не установлено.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t>8. Сведения о собственнике добытых полезных ископаемых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&lt;Выбор одного из следующих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Лицензия не предусматривает добычу полезных ископаемых и подземных вод.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Добытые [ПИ и ПВ] являются собственностью пользователя недр. Пользователь недр имеет право использовать отходы добычи полезных ископаемых и связанных с ней перерабатывающих производ</w:t>
            </w:r>
            <w:r>
              <w:t>ств.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Добытые [ПИ и ПВ] являются собственностью пользователя недр. Пользователь недр не имеет права использовать отходы добычи полезных ископаемых и связанных с ней перерабатывающих производств.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Добытые [ПИ и ПВ] являются собственностью [Собственник].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Собранные на участке недр коллекционные материалы являются собственностью пользователя недр, если в соответствии с законодательством Российской Федерации они не подлежат передаче государству в связи с их особой научной или культурной ценностью.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Собр</w:t>
            </w:r>
            <w:r>
              <w:t>анные на участке недр коллекционные материалы являются собственностью [Собственник].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Право собственности на добытые по соглашению о разделе продукции полезные ископаемые определяется в соответствии с соглашением о разделе продукции.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bookmarkStart w:id="50" w:name="P679"/>
            <w:bookmarkEnd w:id="50"/>
            <w:r>
              <w:t>9. Сроки представле</w:t>
            </w:r>
            <w:r>
              <w:t>ния геологической информации о недрах в фонды геологической информации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9.1. </w:t>
            </w:r>
            <w:proofErr w:type="gramStart"/>
            <w:r>
              <w:t>Пользователь недр обязан представлять геологическую информацию о недрах в [Фонд ГИ] в соответствии с требованиями к содержанию геологической информации о недрах и формой ее представления, порядком и сроками представления геологической информации о нед</w:t>
            </w:r>
            <w:r>
              <w:t xml:space="preserve">рах в федеральный фонд геологической информации и его территориальные фонды в соответствии со </w:t>
            </w:r>
            <w:hyperlink r:id="rId49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статьями 22</w:t>
              </w:r>
            </w:hyperlink>
            <w:r>
              <w:t xml:space="preserve">, </w:t>
            </w:r>
            <w:hyperlink r:id="rId50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51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r:id="rId52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27.2</w:t>
              </w:r>
            </w:hyperlink>
            <w:r>
              <w:t xml:space="preserve"> Закона Российской Федерации "О недрах" и принятыми в соответствии</w:t>
            </w:r>
            <w:proofErr w:type="gramEnd"/>
            <w:r>
              <w:t xml:space="preserve"> с ним</w:t>
            </w:r>
            <w:r>
              <w:t xml:space="preserve"> нормативными правовыми актами.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&lt;Выбор одного или нескольких из следующих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9.2. </w:t>
            </w:r>
            <w:proofErr w:type="gramStart"/>
            <w:r>
              <w:t>Пользователь недр обязан представлять в [Фонд ГИ] ежегодный отчет о результатах работ на участке недр не позднее 15 февраля года, следующего за отчетным, который должен содержать следующие систематизированные сведения об итогах выполненных работ по ге</w:t>
            </w:r>
            <w:r>
              <w:t>ологическому изучению недр и разведке месторождений полезных ископаемых: о затратах на работы, проведенные в отчетном периоде;</w:t>
            </w:r>
            <w:proofErr w:type="gramEnd"/>
            <w:r>
              <w:t xml:space="preserve"> о комплексе, объемах и видах проведенных в отчетном периоде работ; о конкретных исполнителях, проводивших работы в отчетном перио</w:t>
            </w:r>
            <w:r>
              <w:t>де; о полученных результатах работ; об основных выводах и планируемых работах на следующий год.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9.[N]. Пользователь недр обязан представлять в [Фонд ГИ] отчет о результатах мониторинга состояния недр не позднее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отчетным.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&lt;пустое значение&gt;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[Пункт 9.[N]].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t>10. Условия, при наступлении которых может быть приостановлено осуществление права пользования недрами или ограничено право пользования недрами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10.1. Осуществление права пользования недрами может быть приостановлено в случаях, установленных </w:t>
            </w:r>
            <w:hyperlink r:id="rId53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20.1</w:t>
              </w:r>
            </w:hyperlink>
            <w:r>
              <w:t xml:space="preserve"> Закона Российской Федерации "О недрах".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10.2. Право пользования недрами может быть ограничено в случаях, установленных </w:t>
            </w:r>
            <w:hyperlink r:id="rId54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</w:t>
              </w:r>
              <w:r>
                <w:rPr>
                  <w:color w:val="0000FF"/>
                </w:rPr>
                <w:t>татьей 20.2</w:t>
              </w:r>
            </w:hyperlink>
            <w:r>
              <w:t xml:space="preserve"> Закона Российской Федерации "О недрах".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lastRenderedPageBreak/>
              <w:t xml:space="preserve">11. Условие, при наступлении которого право пользования недрами прекращается на основании </w:t>
            </w:r>
            <w:hyperlink r:id="rId55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части первой статьи 20</w:t>
              </w:r>
            </w:hyperlink>
            <w:r>
              <w:t xml:space="preserve"> Закона Российской Федерации "О недрах"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Право пользования недрами прекращается по истечении установленного лицензией на пользование недрами срока пользования участком недр.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r>
              <w:t>12. Условия, при наступлении которых право пользования недрами может быть досрочно прекращено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bookmarkStart w:id="51" w:name="P695"/>
            <w:bookmarkEnd w:id="51"/>
            <w:r>
              <w:t>12.1. Право пользования нед</w:t>
            </w:r>
            <w:r>
              <w:t xml:space="preserve">рами может быть досрочно прекращено в соответствии с </w:t>
            </w:r>
            <w:hyperlink r:id="rId56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пунктом 2 части второй статьи 20</w:t>
              </w:r>
            </w:hyperlink>
            <w:r>
              <w:t xml:space="preserve"> Закона Российской Федерации "О недрах" за однократное несоблюдение пользователем недр следующих условий лицензии на пользование недрами: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&lt;Выбор одного из сл</w:t>
            </w:r>
            <w:r>
              <w:t>едующих атрибутов:&gt;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12.1.1. Сроков выполнения обязательств, указанных в </w:t>
            </w:r>
            <w:hyperlink w:anchor="P417" w:tooltip="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ской информации о предоставляемых в поль">
              <w:r>
                <w:rPr>
                  <w:color w:val="0000FF"/>
                </w:rPr>
                <w:t>пунктах 4.1</w:t>
              </w:r>
            </w:hyperlink>
            <w:r>
              <w:t xml:space="preserve"> - </w:t>
            </w:r>
            <w:hyperlink w:anchor="P437" w:tooltip="4.2. Сроки начала осуществления геологического изучения недр, разведки месторождений полезных ископаемых, ввода месторождения полезных ископаемых в разработку (эксплуатацию):">
              <w:r>
                <w:rPr>
                  <w:color w:val="0000FF"/>
                </w:rPr>
                <w:t>4.2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12.1.2. Обязательств, предусмотренных </w:t>
            </w:r>
            <w:hyperlink w:anchor="P595" w:tooltip="6.1. &lt;Выбор одного из следующих атрибутов:&gt;">
              <w:r>
                <w:rPr>
                  <w:color w:val="0000FF"/>
                </w:rPr>
                <w:t>пунктами 6.1</w:t>
              </w:r>
            </w:hyperlink>
            <w:r>
              <w:t xml:space="preserve"> - </w:t>
            </w:r>
            <w:hyperlink w:anchor="P651" w:tooltip="6.3. Пользователь недр уплачивает другие налоги и сборы, установленные в соответствии с законодательством Российской Федерации о налогах и сборах.">
              <w:r>
                <w:rPr>
                  <w:color w:val="0000FF"/>
                </w:rPr>
                <w:t>6.3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12.1.3. Обязательства, предусмотренного </w:t>
            </w:r>
            <w:hyperlink w:anchor="P652" w:tooltip="7. Сроки подготовки технического проекта ликвидации и консервации горных выработок, буровых скважин и иных сооружений, связанных с пользованием недрами, и проекта рекультивации земель">
              <w:r>
                <w:rPr>
                  <w:color w:val="0000FF"/>
                </w:rPr>
                <w:t>разделом 7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1</w:t>
            </w:r>
            <w:r>
              <w:t xml:space="preserve">2.1.4. Обязательств, предусмотренных </w:t>
            </w:r>
            <w:hyperlink w:anchor="P679" w:tooltip="9. Сроки представления геологической информации о недрах в фонды геологической информации">
              <w:r>
                <w:rPr>
                  <w:color w:val="0000FF"/>
                </w:rPr>
                <w:t>разделом 9</w:t>
              </w:r>
            </w:hyperlink>
            <w:r>
              <w:t xml:space="preserve"> настоящих Условий пользования недрами.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&lt;для лицензий с целевым назначением </w:t>
            </w:r>
            <w:hyperlink w:anchor="P274" w:tooltip="&lt;1&gt;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330" w:tooltip="&lt;15&gt;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38" w:tooltip="&lt;17&gt;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342" w:tooltip="&lt;18&gt;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350" w:tooltip="&lt;20&gt;">
              <w:r>
                <w:rPr>
                  <w:color w:val="0000FF"/>
                </w:rPr>
                <w:t>20</w:t>
              </w:r>
            </w:hyperlink>
            <w:r>
              <w:t xml:space="preserve"> - </w:t>
            </w:r>
            <w:hyperlink w:anchor="P362" w:tooltip="&lt;23&gt;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370" w:tooltip="&lt;25&gt;">
              <w:r>
                <w:rPr>
                  <w:color w:val="0000FF"/>
                </w:rPr>
                <w:t>25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12.1.1. Сроков и этапов формирования организационно-хозяйственной инфраструктуры особо охраняемого геологического объекта, предусмотренных </w:t>
            </w:r>
            <w:hyperlink w:anchor="P417" w:tooltip="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ской информации о предоставляемых в поль">
              <w:r>
                <w:rPr>
                  <w:color w:val="0000FF"/>
                </w:rPr>
                <w:t>пунктом 4.1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12.1.2. Обязательства, предусмотренного </w:t>
            </w:r>
            <w:hyperlink w:anchor="P651" w:tooltip="6.3. Пользователь недр уплачивает другие налоги и сборы, установленные в соответствии с законодательством Российской Федерации о налогах и сборах.">
              <w:r>
                <w:rPr>
                  <w:color w:val="0000FF"/>
                </w:rPr>
                <w:t>пунктом 6.3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12.1.3. Обязательства, предусмотренного </w:t>
            </w:r>
            <w:hyperlink w:anchor="P652" w:tooltip="7. Сроки подготовки технического проекта ликвидации и консервации горных выработок, буровых скважин и иных сооружений, связанных с пользованием недрами, и проекта рекультивации земель">
              <w:r>
                <w:rPr>
                  <w:color w:val="0000FF"/>
                </w:rPr>
                <w:t>разделом 7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12.1.4 Обязательств, предусмотренных </w:t>
            </w:r>
            <w:hyperlink w:anchor="P679" w:tooltip="9. Сроки представления геологической информации о недрах в фонды геологической информации">
              <w:r>
                <w:rPr>
                  <w:color w:val="0000FF"/>
                </w:rPr>
                <w:t>разделом 9</w:t>
              </w:r>
            </w:hyperlink>
            <w:r>
              <w:t xml:space="preserve"> настоящих Условий пользования недрами.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&lt;для лицензий с целевым назначением </w:t>
            </w:r>
            <w:hyperlink w:anchor="P334" w:tooltip="&lt;16&gt;">
              <w:r>
                <w:rPr>
                  <w:color w:val="0000FF"/>
                </w:rPr>
                <w:t>16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12.1.1. Сроков, предусмотренных </w:t>
            </w:r>
            <w:hyperlink w:anchor="P417" w:tooltip="4.1. 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ской информации о предоставляемых в поль">
              <w:r>
                <w:rPr>
                  <w:color w:val="0000FF"/>
                </w:rPr>
                <w:t>пунктом 4.1</w:t>
              </w:r>
            </w:hyperlink>
            <w:r>
              <w:t xml:space="preserve"> наст</w:t>
            </w:r>
            <w:r>
              <w:t>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12.1.2. Обязательства, предусмотренного </w:t>
            </w:r>
            <w:hyperlink w:anchor="P651" w:tooltip="6.3. Пользователь недр уплачивает другие налоги и сборы, установленные в соответствии с законодательством Российской Федерации о налогах и сборах.">
              <w:r>
                <w:rPr>
                  <w:color w:val="0000FF"/>
                </w:rPr>
                <w:t>пунктом 6.3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12.1.3. Обязательства, предусмотренного </w:t>
            </w:r>
            <w:hyperlink w:anchor="P652" w:tooltip="7. Сроки подготовки технического проекта ликвидации и консервации горных выработок, буровых скважин и иных сооружений, связанных с пользованием недрами, и проекта рекультивации земель">
              <w:r>
                <w:rPr>
                  <w:color w:val="0000FF"/>
                </w:rPr>
                <w:t>разделом 7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12.1.4. Обязательств, предусмотренных </w:t>
            </w:r>
            <w:hyperlink w:anchor="P679" w:tooltip="9. Сроки представления геологической информации о недрах в фонды геологической информации">
              <w:r>
                <w:rPr>
                  <w:color w:val="0000FF"/>
                </w:rPr>
                <w:t>разделом 9</w:t>
              </w:r>
            </w:hyperlink>
            <w:r>
              <w:t xml:space="preserve"> настоящих Условий пользования недрами.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&lt;для лицензий с целевым назначением </w:t>
            </w:r>
            <w:hyperlink w:anchor="P346" w:tooltip="&lt;19&gt;">
              <w:r>
                <w:rPr>
                  <w:color w:val="0000FF"/>
                </w:rPr>
                <w:t>19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12.1.1. Обязательства, предусмотренного </w:t>
            </w:r>
            <w:hyperlink w:anchor="P651" w:tooltip="6.3. Пользователь недр уплачивает другие налоги и сборы, установленные в соответствии с законодательством Российской Федерации о налогах и сборах.">
              <w:r>
                <w:rPr>
                  <w:color w:val="0000FF"/>
                </w:rPr>
                <w:t>пунктом 6.3</w:t>
              </w:r>
            </w:hyperlink>
            <w:r>
              <w:t xml:space="preserve"> настоящих Условий пользования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12.1.2. Обязательства, предусм</w:t>
            </w:r>
            <w:r>
              <w:t xml:space="preserve">отренного </w:t>
            </w:r>
            <w:hyperlink w:anchor="P652" w:tooltip="7. Сроки подготовки технического проекта ликвидации и консервации горных выработок, буровых скважин и иных сооружений, связанных с пользованием недрами, и проекта рекультивации земель">
              <w:r>
                <w:rPr>
                  <w:color w:val="0000FF"/>
                </w:rPr>
                <w:t>разделом 7</w:t>
              </w:r>
            </w:hyperlink>
            <w:r>
              <w:t xml:space="preserve"> настоящих Условий пол</w:t>
            </w:r>
            <w:r>
              <w:t>ьзования недрами;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12.1.3. Обязательств, предусмотренных </w:t>
            </w:r>
            <w:hyperlink w:anchor="P679" w:tooltip="9. Сроки представления геологической информации о недрах в фонды геологической информации">
              <w:r>
                <w:rPr>
                  <w:color w:val="0000FF"/>
                </w:rPr>
                <w:t>разделом 9</w:t>
              </w:r>
            </w:hyperlink>
            <w:r>
              <w:t xml:space="preserve"> настоящих Условий пользования недрами.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&lt;для лицензий с целевым назнач</w:t>
            </w:r>
            <w:r>
              <w:t xml:space="preserve">ением </w:t>
            </w:r>
            <w:hyperlink w:anchor="P366" w:tooltip="&lt;24&gt;">
              <w:r>
                <w:rPr>
                  <w:color w:val="0000FF"/>
                </w:rPr>
                <w:t>24</w:t>
              </w:r>
            </w:hyperlink>
            <w:r>
              <w:t>&gt;</w:t>
            </w:r>
          </w:p>
        </w:tc>
      </w:tr>
      <w:tr w:rsidR="003E7854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&lt;иное непустое значение, с указанием условий лицензии на пользование недрами, за однократное несоблюдение пользователем недр которых право пользования недрами может быть досрочно прекращено в соответствии с </w:t>
            </w:r>
            <w:hyperlink r:id="rId57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пунктом 2 части второй статьи 20</w:t>
              </w:r>
            </w:hyperlink>
            <w:r>
              <w:t xml:space="preserve"> Закона Российской Федерации "О недрах"&gt;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lastRenderedPageBreak/>
              <w:t xml:space="preserve">12.2. </w:t>
            </w:r>
            <w:proofErr w:type="gramStart"/>
            <w:r>
              <w:t xml:space="preserve">Право пользования недрами может быть досрочно прекращено в соответствии с </w:t>
            </w:r>
            <w:hyperlink r:id="rId58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пунктом 3 части второй статьи 20</w:t>
              </w:r>
            </w:hyperlink>
            <w:r>
              <w:t xml:space="preserve"> Закона Российской Федерации "О недрах" за с</w:t>
            </w:r>
            <w:r>
              <w:t xml:space="preserve">истематическое (два и более раза в течение четырех лет) нарушение настоящих Условий пользования недрами, за исключением условий, указанных в </w:t>
            </w:r>
            <w:hyperlink w:anchor="P695" w:tooltip="12.1. Право пользования недрами может быть досрочно прекращено в соответствии с пунктом 2 части второй статьи 20 Закона Российской Федерации &quot;О недрах&quot; за однократное несоблюдение пользователем недр следующих условий лицензии на пользование недрами:">
              <w:r>
                <w:rPr>
                  <w:color w:val="0000FF"/>
                </w:rPr>
                <w:t>пункте 12.1</w:t>
              </w:r>
            </w:hyperlink>
            <w:r>
              <w:t xml:space="preserve"> настоящих Условий пользования недрами.</w:t>
            </w:r>
            <w:proofErr w:type="gramEnd"/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 xml:space="preserve">12.3. Право пользования недрами может </w:t>
            </w:r>
            <w:r>
              <w:t xml:space="preserve">быть досрочно прекращено в иных случаях в соответствии с </w:t>
            </w:r>
            <w:hyperlink r:id="rId59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частью второй статьи 20</w:t>
              </w:r>
            </w:hyperlink>
            <w:r>
              <w:t xml:space="preserve"> Закона Российской Федерации "О недрах".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  <w:outlineLvl w:val="2"/>
            </w:pPr>
            <w:bookmarkStart w:id="52" w:name="P725"/>
            <w:bookmarkEnd w:id="52"/>
            <w:r>
              <w:t>13. Иные условия</w:t>
            </w:r>
          </w:p>
        </w:tc>
      </w:tr>
      <w:tr w:rsidR="003E785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&lt;Выбор одного или нескольких из следующих атрибутов:&gt;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Отсутствуют.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r>
              <w:t>произвольное непустое значение с учетом перечня дополнительных условий пользования недрами, определяемых Правительством Российской Федерации при предоставлении права пользования участком недр федерального значения (в случае оформления лицензии на пользован</w:t>
            </w:r>
            <w:r>
              <w:t>ие недрами на основании решения Правительства Российской Федерации)&gt;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&lt;произвольное непустое значение с учетом условий пользования недрами, предусмотренных условиями аукциона на право пользования участком недр (в случае оформления лицензии на пользование</w:t>
            </w:r>
            <w:r>
              <w:t xml:space="preserve"> недрами по результатам аукциона на право пользования участком недр)&gt;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>&lt;произвольное непустое значение с учетом условий о приоритете российских организаций и разработок с учетом их конкурентоспособности при прочих равных условиях (качество, сроки, гарант</w:t>
            </w:r>
            <w:r>
              <w:t>ии, своевременные поставки, цены, квалификации) при привлечении подрядных и субподрядных организаций в целях осуществления пользования недрами на участке недр, а также при выборе технологий, оборудования, программного обеспечения, необходимых для осуществл</w:t>
            </w:r>
            <w:r>
              <w:t>ения пользования участком недр&gt;</w:t>
            </w:r>
            <w:proofErr w:type="gramEnd"/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 xml:space="preserve">&lt;произвольное непустое значение с учетом условий, подлежащих включению в лицензию на пользование недрами в соответствии с Федеральным </w:t>
            </w:r>
            <w:hyperlink r:id="rId60" w:tooltip="Федеральный закон от 31.07.1998 N 155-ФЗ (ред. от 28.06.2022) &quot;О внутренних морских водах, территориальном море и прилежащей зоне Российской Федера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31 июля 1998 </w:t>
            </w:r>
            <w:r>
              <w:t>г. N 155-ФЗ "О внутренних морских водах, территориальном море и прилежащей зоне Российской Федерации" (в отношении лицензии на пользование участком недр федерального значения внутренних морских вод и территориального моря Российской Федерации) и Федеральны</w:t>
            </w:r>
            <w:r>
              <w:t xml:space="preserve">м </w:t>
            </w:r>
            <w:hyperlink r:id="rId61" w:tooltip="Федеральный закон от 30.11.1995 N 187-ФЗ (ред. от 02.07.2021) &quot;О континентальном шельфе Российской Федера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30 ноября 1995</w:t>
            </w:r>
            <w:proofErr w:type="gramEnd"/>
            <w:r>
              <w:t xml:space="preserve"> г. N 187-ФЗ "О континентальном шельфе Российской Федерации" (в отношении лицензии на пользование участком недр федерального значения континентального шельфа Российской Федерации и участком недр федерального </w:t>
            </w:r>
            <w:r>
              <w:t>значения, расположенным на территории Российской Федерации и простирающимся на ее континентальный шельф)&gt;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>&lt;произвольное непустое значение с учетом условий снижения содержания взрывоопасных газов в шахте, угольных пластах и выработанном пространстве до у</w:t>
            </w:r>
            <w:r>
              <w:t>становленных допустимых норм при добыче (переработке) угля (горючих сланцев) (в случае предоставления права пользования недрами, предусматривающего добычу (переработку) угля (горючих сланцев)&gt;</w:t>
            </w:r>
            <w:proofErr w:type="gramEnd"/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&lt;произвольное непустое значение с учетом содержания переофор</w:t>
            </w:r>
            <w:r>
              <w:t>мляемой лицензии на пользование недрами (для случаев приведения содержания лицензии на пользование недрами в соответствие с переоформляемой лицензией)&gt;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&lt;произвольное непустое значение, которое включает указание объемов сбора коллекционных материалов, об</w:t>
            </w:r>
            <w:r>
              <w:t>язательства по передаче государству коллекционных материалов, представляющих научную или культурную ценность в соответствии с законодательством Российской Федерации и субъекта Российской Федерации, либо иные сведения, связанные с проведением работ по сбору</w:t>
            </w:r>
            <w:r>
              <w:t xml:space="preserve"> минералогических, </w:t>
            </w:r>
            <w:r>
              <w:lastRenderedPageBreak/>
              <w:t>палеонтологических и других геологических коллекционных материалов&gt;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1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&lt;произвольное непустое значение, которое включает сроки и этапы формирования организационно-хозяйственной инфраструктуры особо охраняемого геологического объекта&gt;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&lt;произвольное непустое значение (для случаев приведения содержания лицензии на пользование недрами в соответствии с требованиями Закона Российской Федерации "О недрах" или иных федеральных законов в соответствии с </w:t>
            </w:r>
            <w:hyperlink r:id="rId62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 xml:space="preserve">пунктом 6 части пятой статьи </w:t>
              </w:r>
              <w:r>
                <w:rPr>
                  <w:color w:val="0000FF"/>
                </w:rPr>
                <w:t>12.1</w:t>
              </w:r>
            </w:hyperlink>
            <w:r>
              <w:t xml:space="preserve"> Закона Российской Федерации "О недрах")&gt;</w:t>
            </w:r>
          </w:p>
        </w:tc>
      </w:tr>
    </w:tbl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  <w:outlineLvl w:val="1"/>
      </w:pPr>
      <w:r>
        <w:t>Приложение N 2</w:t>
      </w:r>
    </w:p>
    <w:p w:rsidR="003E7854" w:rsidRDefault="00411CC1">
      <w:pPr>
        <w:pStyle w:val="ConsPlusNormal0"/>
        <w:jc w:val="right"/>
      </w:pPr>
      <w:r>
        <w:t>к лицензии на пользование недрами</w:t>
      </w:r>
    </w:p>
    <w:p w:rsidR="003E7854" w:rsidRDefault="00411CC1">
      <w:pPr>
        <w:pStyle w:val="ConsPlusNormal0"/>
        <w:jc w:val="right"/>
      </w:pPr>
      <w:proofErr w:type="gramStart"/>
      <w:r>
        <w:t>[Государственный регистрационный</w:t>
      </w:r>
      <w:proofErr w:type="gramEnd"/>
    </w:p>
    <w:p w:rsidR="003E7854" w:rsidRDefault="00411CC1">
      <w:pPr>
        <w:pStyle w:val="ConsPlusNormal0"/>
        <w:jc w:val="right"/>
      </w:pPr>
      <w:proofErr w:type="gramStart"/>
      <w:r>
        <w:t>номер лицензии]</w:t>
      </w:r>
      <w:proofErr w:type="gramEnd"/>
    </w:p>
    <w:p w:rsidR="003E7854" w:rsidRDefault="003E785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E78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СВЕДЕНИЯ ОБ УЧАСТКЕ НЕДР</w:t>
            </w:r>
          </w:p>
        </w:tc>
      </w:tr>
      <w:tr w:rsidR="003E78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Расположение участка недр: [Район] [Субъект Российской Федерации РП]</w:t>
            </w:r>
          </w:p>
        </w:tc>
      </w:tr>
      <w:tr w:rsidR="003E78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[Иная территория].</w:t>
            </w:r>
          </w:p>
        </w:tc>
      </w:tr>
      <w:tr w:rsidR="003E78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Характеристика участка недр:</w:t>
            </w:r>
          </w:p>
        </w:tc>
      </w:tr>
      <w:tr w:rsidR="003E78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left="566"/>
              <w:jc w:val="both"/>
            </w:pPr>
            <w:r>
              <w:t>[Сведения];</w:t>
            </w:r>
          </w:p>
        </w:tc>
      </w:tr>
      <w:tr w:rsidR="003E78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left="566"/>
              <w:jc w:val="both"/>
            </w:pPr>
            <w:r>
              <w:t>[Обзор работ];</w:t>
            </w:r>
          </w:p>
        </w:tc>
      </w:tr>
      <w:tr w:rsidR="003E78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left="566"/>
              <w:jc w:val="both"/>
            </w:pPr>
            <w:r>
              <w:t>[Сведения о запасах и ресурсах].</w:t>
            </w:r>
          </w:p>
        </w:tc>
      </w:tr>
    </w:tbl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  <w:outlineLvl w:val="1"/>
      </w:pPr>
      <w:r>
        <w:t>Приложение N 3</w:t>
      </w:r>
    </w:p>
    <w:p w:rsidR="003E7854" w:rsidRDefault="00411CC1">
      <w:pPr>
        <w:pStyle w:val="ConsPlusNormal0"/>
        <w:jc w:val="right"/>
      </w:pPr>
      <w:r>
        <w:t>к лицензии на пользование недрами</w:t>
      </w:r>
    </w:p>
    <w:p w:rsidR="003E7854" w:rsidRDefault="00411CC1">
      <w:pPr>
        <w:pStyle w:val="ConsPlusNormal0"/>
        <w:jc w:val="right"/>
      </w:pPr>
      <w:proofErr w:type="gramStart"/>
      <w:r>
        <w:t>[Государственный регистрационный</w:t>
      </w:r>
      <w:proofErr w:type="gramEnd"/>
    </w:p>
    <w:p w:rsidR="003E7854" w:rsidRDefault="00411CC1">
      <w:pPr>
        <w:pStyle w:val="ConsPlusNormal0"/>
        <w:jc w:val="right"/>
      </w:pPr>
      <w:proofErr w:type="gramStart"/>
      <w:r>
        <w:t>номер лицензии]</w:t>
      </w:r>
      <w:proofErr w:type="gramEnd"/>
    </w:p>
    <w:p w:rsidR="003E7854" w:rsidRDefault="003E785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97"/>
        <w:gridCol w:w="3187"/>
        <w:gridCol w:w="4749"/>
      </w:tblGrid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bookmarkStart w:id="53" w:name="P774"/>
            <w:bookmarkEnd w:id="53"/>
            <w:r>
              <w:t>СХЕМА</w:t>
            </w:r>
          </w:p>
          <w:p w:rsidR="003E7854" w:rsidRDefault="00411CC1">
            <w:pPr>
              <w:pStyle w:val="ConsPlusNormal0"/>
              <w:jc w:val="center"/>
            </w:pPr>
            <w:r>
              <w:t>РАСПОЛОЖЕНИЯ УЧАСТКА НЕДР И ОПИСАНИЕ ЕГО ПРОСТРАНСТВЕННЫХ ГРАНИЦ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[Схема расположения участка недр]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Пространственные границы и статус участка недр: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[Описание границ участка недр]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Верхняя граница - [Верхняя граница].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Нижняя граница - [Нижняя граница].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Статус участка недр &lt;Выбор одного из следующих атрибутов:&gt;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1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геологический отвод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&lt;для видов пользования недрами </w:t>
            </w:r>
            <w:hyperlink w:anchor="P56" w:tooltip="&lt;1&gt;">
              <w:r>
                <w:rPr>
                  <w:color w:val="0000FF"/>
                </w:rPr>
                <w:t>1</w:t>
              </w:r>
            </w:hyperlink>
            <w:r>
              <w:t xml:space="preserve"> и </w:t>
            </w:r>
            <w:hyperlink w:anchor="P121" w:tooltip="&lt;8&gt;">
              <w:r>
                <w:rPr>
                  <w:color w:val="0000FF"/>
                </w:rPr>
                <w:t>8</w:t>
              </w:r>
            </w:hyperlink>
            <w:r>
              <w:t>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1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горный отвод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&lt;для видов пользования недрами </w:t>
            </w:r>
            <w:hyperlink w:anchor="P79" w:tooltip="&lt;2&gt;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09" w:tooltip="&lt;4&gt;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w:anchor="P115" w:tooltip="&lt;6&gt;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w:anchor="P118" w:tooltip="&lt;7&gt;">
              <w:r>
                <w:rPr>
                  <w:color w:val="0000FF"/>
                </w:rPr>
                <w:t>7</w:t>
              </w:r>
            </w:hyperlink>
            <w:r>
              <w:t>&gt;</w:t>
            </w:r>
          </w:p>
        </w:tc>
      </w:tr>
      <w:tr w:rsidR="003E78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3355" cy="227965"/>
                  <wp:effectExtent l="0" t="0" r="0" b="0"/>
                  <wp:docPr id="1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геологический отвод и горный отвод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&lt;для вида пользования недрами </w:t>
            </w:r>
            <w:hyperlink w:anchor="P94" w:tooltip="&lt;3&gt;">
              <w:r>
                <w:rPr>
                  <w:color w:val="0000FF"/>
                </w:rPr>
                <w:t>3</w:t>
              </w:r>
            </w:hyperlink>
            <w:r>
              <w:t>&gt;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Площадь участка недр составляет [Площадь] 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>].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[Исключения]</w:t>
            </w:r>
          </w:p>
        </w:tc>
      </w:tr>
      <w:tr w:rsidR="003E785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[Дополнительные сведения о границах]</w:t>
            </w:r>
          </w:p>
        </w:tc>
      </w:tr>
    </w:tbl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  <w:outlineLvl w:val="1"/>
      </w:pPr>
      <w:r>
        <w:t>Приложение N 4</w:t>
      </w:r>
    </w:p>
    <w:p w:rsidR="003E7854" w:rsidRDefault="00411CC1">
      <w:pPr>
        <w:pStyle w:val="ConsPlusNormal0"/>
        <w:jc w:val="right"/>
      </w:pPr>
      <w:r>
        <w:t>к лицензии на пользование недрами</w:t>
      </w:r>
    </w:p>
    <w:p w:rsidR="003E7854" w:rsidRDefault="00411CC1">
      <w:pPr>
        <w:pStyle w:val="ConsPlusNormal0"/>
        <w:jc w:val="right"/>
      </w:pPr>
      <w:proofErr w:type="gramStart"/>
      <w:r>
        <w:t>[Государственный регистрационный</w:t>
      </w:r>
      <w:proofErr w:type="gramEnd"/>
    </w:p>
    <w:p w:rsidR="003E7854" w:rsidRDefault="00411CC1">
      <w:pPr>
        <w:pStyle w:val="ConsPlusNormal0"/>
        <w:jc w:val="right"/>
      </w:pPr>
      <w:proofErr w:type="gramStart"/>
      <w:r>
        <w:t>номер лицензии]</w:t>
      </w:r>
      <w:proofErr w:type="gramEnd"/>
    </w:p>
    <w:p w:rsidR="003E7854" w:rsidRDefault="003E785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681"/>
        <w:gridCol w:w="2255"/>
      </w:tblGrid>
      <w:tr w:rsidR="003E78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[Сведения о предыдущих </w:t>
            </w:r>
            <w:proofErr w:type="gramStart"/>
            <w:r>
              <w:t>ПН</w:t>
            </w:r>
            <w:proofErr w:type="gramEnd"/>
            <w:r>
              <w:t>]</w:t>
            </w:r>
          </w:p>
        </w:tc>
      </w:tr>
      <w:tr w:rsidR="003E78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&lt;</w:t>
            </w:r>
            <w:r>
              <w:t>Иные текстовые и графические приложения&gt;</w:t>
            </w:r>
          </w:p>
        </w:tc>
      </w:tr>
      <w:tr w:rsidR="003E78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&lt;Выбор одного или нескольких из следующих атрибутов:&gt;</w:t>
            </w:r>
          </w:p>
        </w:tc>
      </w:tr>
      <w:tr w:rsidR="003E7854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Приложение N [N] к лицензии на пользование недрами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состав лицензии на пользование недрами при ее оформлении включаются дополнительные текстовые, графические и иные приложения, являющиеся неотъемлемой составной частью лицензии на пользование недрами&gt;</w:t>
            </w: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[Государственный регистрационный номер</w:t>
            </w:r>
            <w:r>
              <w:t xml:space="preserve"> лицензии]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[Содержание иного приложения]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Приложение N [N] к лицензии на пользование недрами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&lt;в случае</w:t>
            </w:r>
            <w:proofErr w:type="gramStart"/>
            <w:r>
              <w:t>,</w:t>
            </w:r>
            <w:proofErr w:type="gramEnd"/>
            <w:r>
              <w:t xml:space="preserve"> если в состав лицензии на пользование недрами вносятся изменения в соответствии с </w:t>
            </w:r>
            <w:hyperlink r:id="rId63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r:id="rId64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6 части пятой статьи 12.1</w:t>
              </w:r>
            </w:hyperlink>
            <w:r>
              <w:t xml:space="preserve"> Закона Российской Федерации "О недрах"&gt;</w:t>
            </w: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proofErr w:type="gramStart"/>
            <w:r>
              <w:t>[Государственный регистрационный номер</w:t>
            </w:r>
            <w:proofErr w:type="gramEnd"/>
          </w:p>
          <w:p w:rsidR="003E7854" w:rsidRDefault="00411CC1">
            <w:pPr>
              <w:pStyle w:val="ConsPlusNormal0"/>
              <w:jc w:val="right"/>
            </w:pPr>
            <w:proofErr w:type="gramStart"/>
            <w:r>
              <w:t>лицензии]</w:t>
            </w:r>
            <w:proofErr w:type="gramEnd"/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Изменения, вносимые в лицензию на пользование недрами [Государственный регистрационный номер лицензии]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 xml:space="preserve">На основании решения [Орган, вносящий </w:t>
            </w:r>
            <w:proofErr w:type="spellStart"/>
            <w:r>
              <w:t>изменения_РП</w:t>
            </w:r>
            <w:proofErr w:type="spellEnd"/>
            <w:r>
              <w:t>], оформленного [Тип документа] от [Дата ДД.ММ</w:t>
            </w:r>
            <w:proofErr w:type="gramStart"/>
            <w:r>
              <w:t>.Г</w:t>
            </w:r>
            <w:proofErr w:type="gramEnd"/>
            <w:r>
              <w:t>ГГГ] N [N документа] внести следующие изменения в ли</w:t>
            </w:r>
            <w:r>
              <w:t>цензию на пользование недрами</w:t>
            </w:r>
          </w:p>
          <w:p w:rsidR="003E7854" w:rsidRDefault="00411CC1">
            <w:pPr>
              <w:pStyle w:val="ConsPlusNormal0"/>
            </w:pPr>
            <w:r>
              <w:t>[Государственный регистрационный номер лицензии]: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[Содержание изменения]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proofErr w:type="gramStart"/>
            <w:r>
              <w:t>[Дата государственной регистрации</w:t>
            </w:r>
            <w:proofErr w:type="gramEnd"/>
          </w:p>
          <w:p w:rsidR="003E7854" w:rsidRDefault="00411CC1">
            <w:pPr>
              <w:pStyle w:val="ConsPlusNormal0"/>
              <w:jc w:val="right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</w:pPr>
            <w:r>
              <w:t>[Подписант]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[Усиленная квалифицированная электронная подпись]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Приложение N [N] к лицензии на пользование недрами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&lt;в случае</w:t>
            </w:r>
            <w:proofErr w:type="gramStart"/>
            <w:r>
              <w:t>,</w:t>
            </w:r>
            <w:proofErr w:type="gramEnd"/>
            <w:r>
              <w:t xml:space="preserve"> если в лицензию на пользование недрами вносятся изменения в соответствии с </w:t>
            </w:r>
            <w:hyperlink r:id="rId65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пунктом 7 части пятой статьи 12.1</w:t>
              </w:r>
            </w:hyperlink>
            <w:r>
              <w:t xml:space="preserve"> Закона Российской Федерации "О недрах"&gt;</w:t>
            </w: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[Государственный регистрационный номер лицензии]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Изменения, вносимые в лицензию [Государственный регистрационный номер лицензии]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На основании решения [Орган, вносящий </w:t>
            </w:r>
            <w:proofErr w:type="spellStart"/>
            <w:r>
              <w:t>изменения_РП</w:t>
            </w:r>
            <w:proofErr w:type="spellEnd"/>
            <w:r>
              <w:t>], оформленного [Тип документа] от [Дата ДД.ММ</w:t>
            </w:r>
            <w:proofErr w:type="gramStart"/>
            <w:r>
              <w:t>.Г</w:t>
            </w:r>
            <w:proofErr w:type="gramEnd"/>
            <w:r>
              <w:t>ГГГ] N [N документа] в связи с изменением наименования юридического лица - пользователя недр изложить полное и сокращенное (при наличии) наименования юридичес</w:t>
            </w:r>
            <w:r>
              <w:t>кого лица - пользователя недр, указанные в лицензии на пользование недрами и ее неотъемлемых составных частях:</w:t>
            </w:r>
          </w:p>
          <w:p w:rsidR="003E7854" w:rsidRDefault="00411CC1">
            <w:pPr>
              <w:pStyle w:val="ConsPlusNormal0"/>
              <w:jc w:val="both"/>
            </w:pPr>
            <w:r>
              <w:t>полное наименование юридического лица: [Полное наименование, ФИО пользователя недр];</w:t>
            </w:r>
          </w:p>
          <w:p w:rsidR="003E7854" w:rsidRDefault="00411CC1">
            <w:pPr>
              <w:pStyle w:val="ConsPlusNormal0"/>
              <w:jc w:val="both"/>
            </w:pPr>
            <w:r>
              <w:t>сокращенное наименование (при наличии): [Сокращенное наимено</w:t>
            </w:r>
            <w:r>
              <w:t>вание пользователя недр].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proofErr w:type="gramStart"/>
            <w:r>
              <w:t>[Дата государственной регистрации</w:t>
            </w:r>
            <w:proofErr w:type="gramEnd"/>
          </w:p>
          <w:p w:rsidR="003E7854" w:rsidRDefault="00411CC1">
            <w:pPr>
              <w:pStyle w:val="ConsPlusNormal0"/>
              <w:jc w:val="right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[Подписант]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[Усиленная квалифицированная электронная подпись]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Приложение N [N] к лицензии на пользование недрами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</w:t>
            </w: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лицензию на пользование недрами вносятся изменения в соответствии с </w:t>
            </w:r>
            <w:hyperlink r:id="rId66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пунктом 8 части пятой статьи 12.1</w:t>
              </w:r>
            </w:hyperlink>
            <w:r>
              <w:t xml:space="preserve"> Закона Российской Федерации "О недрах"&gt;</w:t>
            </w: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t>[Государственный регистрационный номер лицензии]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Изменения, вносимые в лицензию</w:t>
            </w:r>
          </w:p>
          <w:p w:rsidR="003E7854" w:rsidRDefault="00411CC1">
            <w:pPr>
              <w:pStyle w:val="ConsPlusNormal0"/>
              <w:jc w:val="center"/>
            </w:pPr>
            <w:r>
              <w:t>[Государственный регистрационный номер лицензии]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 xml:space="preserve">На основании решения [Орган, вносящий </w:t>
            </w:r>
            <w:proofErr w:type="spellStart"/>
            <w:r>
              <w:t>изменения_РП</w:t>
            </w:r>
            <w:proofErr w:type="spellEnd"/>
            <w:r>
              <w:t>], оформленного [Тип документа] от [Дата ДД.ММ</w:t>
            </w:r>
            <w:proofErr w:type="gramStart"/>
            <w:r>
              <w:t>.Г</w:t>
            </w:r>
            <w:proofErr w:type="gramEnd"/>
            <w:r>
              <w:t>ГГГ] N [N документа] включить в качестве неотъемлемой составной части лицензии на пользование недрами [Государственный регистрационный номер лицензии] следующ</w:t>
            </w:r>
            <w:r>
              <w:t>ие документы, которые удостоверяют уточненные границы горного отвода:</w:t>
            </w:r>
          </w:p>
          <w:p w:rsidR="003E7854" w:rsidRDefault="00411CC1">
            <w:pPr>
              <w:pStyle w:val="ConsPlusNormal0"/>
              <w:jc w:val="both"/>
            </w:pPr>
            <w:r>
              <w:t>Горноотводный акт от [Дата ДД.ММ</w:t>
            </w:r>
            <w:proofErr w:type="gramStart"/>
            <w:r>
              <w:t>.Г</w:t>
            </w:r>
            <w:proofErr w:type="gramEnd"/>
            <w:r>
              <w:t>ГГГ] N [N документа] и графические приложения на [N] л.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proofErr w:type="gramStart"/>
            <w:r>
              <w:t>[Дата государственной регистрации</w:t>
            </w:r>
            <w:proofErr w:type="gramEnd"/>
          </w:p>
          <w:p w:rsidR="003E7854" w:rsidRDefault="00411CC1">
            <w:pPr>
              <w:pStyle w:val="ConsPlusNormal0"/>
              <w:jc w:val="right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[Подписант]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[Усиленная квалифицированная электронная подпись]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3E7854" w:rsidRDefault="00411CC1">
            <w:pPr>
              <w:pStyle w:val="ConsPlusNormal0"/>
              <w:jc w:val="both"/>
            </w:pPr>
            <w:r>
              <w:t>&lt;пустое значение&gt;</w:t>
            </w:r>
          </w:p>
        </w:tc>
        <w:tc>
          <w:tcPr>
            <w:tcW w:w="2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</w:tr>
    </w:tbl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  <w:outlineLvl w:val="0"/>
      </w:pPr>
      <w:r>
        <w:t>Приложение N 2</w:t>
      </w:r>
    </w:p>
    <w:p w:rsidR="003E7854" w:rsidRDefault="00411CC1">
      <w:pPr>
        <w:pStyle w:val="ConsPlusNormal0"/>
        <w:jc w:val="right"/>
      </w:pPr>
      <w:r>
        <w:t xml:space="preserve">к приказу Минприроды России и </w:t>
      </w:r>
      <w:proofErr w:type="spellStart"/>
      <w:r>
        <w:t>Роснедр</w:t>
      </w:r>
      <w:proofErr w:type="spellEnd"/>
    </w:p>
    <w:p w:rsidR="003E7854" w:rsidRDefault="00411CC1">
      <w:pPr>
        <w:pStyle w:val="ConsPlusNormal0"/>
        <w:jc w:val="right"/>
      </w:pPr>
      <w:r>
        <w:t>от 25 октября 2021 г. N 782/13</w:t>
      </w: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Title0"/>
        <w:jc w:val="center"/>
      </w:pPr>
      <w:bookmarkStart w:id="54" w:name="P863"/>
      <w:bookmarkEnd w:id="54"/>
      <w:r>
        <w:t>ПОРЯДОК</w:t>
      </w:r>
    </w:p>
    <w:p w:rsidR="003E7854" w:rsidRDefault="00411CC1">
      <w:pPr>
        <w:pStyle w:val="ConsPlusTitle0"/>
        <w:jc w:val="center"/>
      </w:pPr>
      <w:r>
        <w:t>ОФОРМЛЕНИЯ, ГОСУДАРСТВЕННОЙ РЕГИСТРАЦИИ И ВЫДАЧИ ЛИЦЕНЗИЙ</w:t>
      </w:r>
    </w:p>
    <w:p w:rsidR="003E7854" w:rsidRDefault="00411CC1">
      <w:pPr>
        <w:pStyle w:val="ConsPlusTitle0"/>
        <w:jc w:val="center"/>
      </w:pPr>
      <w:r>
        <w:t>НА ПОЛЬЗОВАНИЕ НЕДРАМИ</w:t>
      </w: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ind w:firstLine="540"/>
        <w:jc w:val="both"/>
      </w:pPr>
      <w:bookmarkStart w:id="55" w:name="P867"/>
      <w:bookmarkEnd w:id="55"/>
      <w:r>
        <w:t xml:space="preserve">1. В соответствии с </w:t>
      </w:r>
      <w:hyperlink r:id="rId67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статьи 12.1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>Соб</w:t>
      </w:r>
      <w:r>
        <w:t>рание законодательства Российской Федерации, 2021, N 18, ст. 3067) (далее - Закон Российской Федерации "О недрах") оформление, государственная регистрация и выдача лицензий на пользование недрами осуществляются Федеральным агентством по недропользованию, е</w:t>
      </w:r>
      <w:r>
        <w:t>го территориальными органами и Федеральным государственным казенным учреждением "</w:t>
      </w:r>
      <w:proofErr w:type="spellStart"/>
      <w:r>
        <w:t>Росгеолэкспертиза</w:t>
      </w:r>
      <w:proofErr w:type="spellEnd"/>
      <w:r>
        <w:t>" (далее - ФГКУ "</w:t>
      </w:r>
      <w:proofErr w:type="spellStart"/>
      <w:r>
        <w:t>Росгеолэкспертиза</w:t>
      </w:r>
      <w:proofErr w:type="spellEnd"/>
      <w:r>
        <w:t>").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r>
        <w:t>Передача функций по оформлению, государственной регистрации и выдаче лицензий на пользование недрами между Федеральным а</w:t>
      </w:r>
      <w:r>
        <w:t>гентством по недропользованию, его территориальными органами и ФГКУ "</w:t>
      </w:r>
      <w:proofErr w:type="spellStart"/>
      <w:r>
        <w:t>Росгеолэкспертиза</w:t>
      </w:r>
      <w:proofErr w:type="spellEnd"/>
      <w:r>
        <w:t>" осуществляется по решению руководителя (заместителя руководителя) Федерального агентства по недропользованию.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56" w:name="P869"/>
      <w:bookmarkEnd w:id="56"/>
      <w:r>
        <w:t>2. Оформление, государственная регистрация и выдача лицензий на пользование недрами осуществляются Федеральным агентством по недропользованию с привлечением ФГКУ "</w:t>
      </w:r>
      <w:proofErr w:type="spellStart"/>
      <w:r>
        <w:t>Росгеолэкспертиза</w:t>
      </w:r>
      <w:proofErr w:type="spellEnd"/>
      <w:r>
        <w:t>" в отношении: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57" w:name="P870"/>
      <w:bookmarkEnd w:id="57"/>
      <w:r>
        <w:t>1) участков недр, содержащих полезные ископаемые в количестве</w:t>
      </w:r>
      <w:r>
        <w:t xml:space="preserve">, превышающем предельные объемы балансовых запасов и прогнозных ресурсов полезных ископаемых, залегающих на участке недр, указанные в </w:t>
      </w:r>
      <w:hyperlink w:anchor="P938" w:tooltip="ПРЕДЕЛЬНЫЕ ОБЪЕМЫ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2) участков недр, содержащих полезные</w:t>
      </w:r>
      <w:r>
        <w:t xml:space="preserve"> ископаемые, не указанные в </w:t>
      </w:r>
      <w:hyperlink w:anchor="P938" w:tooltip="ПРЕДЕЛЬНЫЕ ОБЪЕМЫ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3) участков недр федерального значения;</w:t>
      </w:r>
    </w:p>
    <w:p w:rsidR="003E7854" w:rsidRDefault="00411CC1">
      <w:pPr>
        <w:pStyle w:val="ConsPlusNormal0"/>
        <w:spacing w:before="200"/>
        <w:ind w:firstLine="540"/>
        <w:jc w:val="both"/>
      </w:pPr>
      <w:proofErr w:type="gramStart"/>
      <w:r>
        <w:t>4) участков недр, расположенных в пределах исключительной экономической зоны Российской Федерации, Черн</w:t>
      </w:r>
      <w:r>
        <w:t>ого и Азовского морей,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</w:t>
      </w:r>
      <w:r>
        <w:t>рым и города федерального значения Севастополя, а также в пределах российского сектора Каспийского моря;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proofErr w:type="gramStart"/>
      <w:r>
        <w:t xml:space="preserve">5) участков недр, предоставленных в пользование в соответствии с </w:t>
      </w:r>
      <w:hyperlink r:id="rId68" w:tooltip="Закон РФ от 21.02.1992 N 2395-1 (ред. от 28.06.2022, с изм. от 14.07.2022) &quot;О недрах&quot; {КонсультантПлюс}">
        <w:r>
          <w:rPr>
            <w:color w:val="0000FF"/>
          </w:rPr>
          <w:t>абзацем шестым пункта 1</w:t>
        </w:r>
      </w:hyperlink>
      <w:r>
        <w:t xml:space="preserve">, а также </w:t>
      </w:r>
      <w:hyperlink r:id="rId69" w:tooltip="Закон РФ от 21.02.1992 N 2395-1 (ред. от 28.06.2022, с изм. от 14.07.2022) &quot;О недрах&quot; {КонсультантПлюс}">
        <w:r>
          <w:rPr>
            <w:color w:val="0000FF"/>
          </w:rPr>
          <w:t>пунктами 3</w:t>
        </w:r>
      </w:hyperlink>
      <w:r>
        <w:t xml:space="preserve">, </w:t>
      </w:r>
      <w:hyperlink r:id="rId70" w:tooltip="Закон РФ от 21.02.1992 N 2395-1 (ред. от 28.06.2022, с изм. от 14.07.2022) &quot;О недрах&quot; {КонсультантПлюс}">
        <w:r>
          <w:rPr>
            <w:color w:val="0000FF"/>
          </w:rPr>
          <w:t>9</w:t>
        </w:r>
      </w:hyperlink>
      <w:r>
        <w:t>,</w:t>
      </w:r>
      <w:r>
        <w:t xml:space="preserve"> </w:t>
      </w:r>
      <w:hyperlink r:id="rId71" w:tooltip="Закон РФ от 21.02.1992 N 2395-1 (ред. от 28.06.2022, с изм. от 14.07.2022) &quot;О недрах&quot; {КонсультантПлюс}">
        <w:r>
          <w:rPr>
            <w:color w:val="0000FF"/>
          </w:rPr>
          <w:t>11 части первой статьи 10.1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 1992, N 16, ст. 834; Собрание законодательства Российской Федерации 2021, N </w:t>
      </w:r>
      <w:r>
        <w:t>18, ст. 3067);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r>
        <w:t>6) участков недр, расположенных на территории более двух субъектов Российской Федерации;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58" w:name="P876"/>
      <w:bookmarkEnd w:id="58"/>
      <w:r>
        <w:t>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8) участков недр, предоставленных в пользование для строительства и эксплуатации х</w:t>
      </w:r>
      <w:r>
        <w:t>ранилищ углеводородного сырья, для геологического изучения и оценки пригодности участка недр для строительства и эксплуатации хранилищ углеводородного сырья, их строительства и эксплуатации;</w:t>
      </w:r>
    </w:p>
    <w:p w:rsidR="003E7854" w:rsidRDefault="00411CC1">
      <w:pPr>
        <w:pStyle w:val="ConsPlusNormal0"/>
        <w:spacing w:before="200"/>
        <w:ind w:firstLine="540"/>
        <w:jc w:val="both"/>
      </w:pPr>
      <w:proofErr w:type="gramStart"/>
      <w:r>
        <w:t>9) участков недр, предоставленных в пользование для строительства</w:t>
      </w:r>
      <w:r>
        <w:t xml:space="preserve">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 I - V классов опасности и подземных сооружений, не связанных с д</w:t>
      </w:r>
      <w:r>
        <w:t xml:space="preserve">обычей полезных ископаемых, на участках недр местного значения), для геологического изучения и оценки пригодности участка недр для строительства и </w:t>
      </w:r>
      <w:r>
        <w:lastRenderedPageBreak/>
        <w:t>эксплуатации</w:t>
      </w:r>
      <w:proofErr w:type="gramEnd"/>
      <w:r>
        <w:t xml:space="preserve"> указанных подземных сооружений, их строительства и эксплуатации;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10) участков недр, предоставлен</w:t>
      </w:r>
      <w:r>
        <w:t>ных в пользование для строительства и эксплуатации подземных сооружений для захоронения радиоактивных отходов, отходов производства и потребления I - V классов опасности;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59" w:name="P880"/>
      <w:bookmarkEnd w:id="59"/>
      <w:proofErr w:type="gramStart"/>
      <w:r>
        <w:t>11) участков недр, предоставленных в пользование для размещения в пластах горных поро</w:t>
      </w:r>
      <w:r>
        <w:t>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</w:t>
      </w:r>
      <w:r>
        <w:t>отку калийных и магниевых солей, для геологического изучения и оценки пригодности участка недр для размещения в пластах горных</w:t>
      </w:r>
      <w:proofErr w:type="gramEnd"/>
      <w:r>
        <w:t xml:space="preserve"> пород указанных вод, их размещения в пластах горных пород.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Оформление, государственная регистрация и выдача лицензий на пользован</w:t>
      </w:r>
      <w:r>
        <w:t xml:space="preserve">ие недрами осуществляются территориальными органами Федерального агентства по недропользованию в отношении участков недр, не указанных в </w:t>
      </w:r>
      <w:hyperlink w:anchor="P867" w:tooltip="1. В соответствии с частью четвертой статьи 12.1 Закона Российской Федерации от 21 февраля 1992 г. N 2395-1 &quot;О недрах&quot; (Ведомости Съезда народных депутатов Российской Федерации и Верховного Совета Российской Федерации, 1992, N 16, ст. 834; Собрание законодател">
        <w:r>
          <w:rPr>
            <w:color w:val="0000FF"/>
          </w:rPr>
          <w:t>подпунктах 1</w:t>
        </w:r>
      </w:hyperlink>
      <w:r>
        <w:t xml:space="preserve"> - </w:t>
      </w:r>
      <w:hyperlink w:anchor="P894" w:tooltip="11. 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. Сформированный государственный регистрационный номер (далее - регистрационный номер) проставляется на оф">
        <w:r>
          <w:rPr>
            <w:color w:val="0000FF"/>
          </w:rPr>
          <w:t>11</w:t>
        </w:r>
      </w:hyperlink>
      <w:r>
        <w:t xml:space="preserve"> настоящего пункта.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Лицензи</w:t>
      </w:r>
      <w:r>
        <w:t>я на пользование недрами оформляется в электронной форме в виде файлов в формате XML (далее - лицензия на пользование недрами в форме электронного документа) с использованием специализированного программного обеспечения, интегрированного в федеральную госу</w:t>
      </w:r>
      <w:r>
        <w:t xml:space="preserve">дарственную информационную систему "Автоматизированная система лицензирования недропользования" (далее - специализированное программное обеспечение) по форме, установленной в соответствии с </w:t>
      </w:r>
      <w:hyperlink r:id="rId72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статьи 12.1</w:t>
        </w:r>
      </w:hyperlink>
      <w:r>
        <w:t xml:space="preserve"> Закона Российской Федера</w:t>
      </w:r>
      <w:r>
        <w:t>ции "О недрах".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Заполнение атрибутивных полей формы лицензии на пользование недрами осуществляется в соответствии с их значениями, приведенными в </w:t>
      </w:r>
      <w:hyperlink w:anchor="P1193" w:tooltip="ЗНАЧЕНИЯ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60" w:name="P884"/>
      <w:bookmarkEnd w:id="60"/>
      <w:r>
        <w:t xml:space="preserve">4. </w:t>
      </w:r>
      <w:proofErr w:type="gramStart"/>
      <w:r>
        <w:t>Лицензия на пользование недрам</w:t>
      </w:r>
      <w:r>
        <w:t xml:space="preserve">и оформляется при предоставлении права пользования участками недр по основаниям, предусмотренным </w:t>
      </w:r>
      <w:hyperlink r:id="rId73" w:tooltip="Закон РФ от 21.02.1992 N 2395-1 (ред. от 28.06.2022, с изм. от 14.07.2022) &quot;О недрах&quot; {КонсультантПлюс}">
        <w:r>
          <w:rPr>
            <w:color w:val="0000FF"/>
          </w:rPr>
          <w:t>пунктами 1</w:t>
        </w:r>
      </w:hyperlink>
      <w:r>
        <w:t xml:space="preserve"> - </w:t>
      </w:r>
      <w:hyperlink r:id="rId74" w:tooltip="Закон РФ от 21.02.1992 N 2395-1 (ред. от 28.06.2022, с изм. от 14.07.2022) &quot;О недрах&quot; {КонсультантПлюс}">
        <w:r>
          <w:rPr>
            <w:color w:val="0000FF"/>
          </w:rPr>
          <w:t>5</w:t>
        </w:r>
      </w:hyperlink>
      <w:r>
        <w:t xml:space="preserve">, </w:t>
      </w:r>
      <w:hyperlink r:id="rId75" w:tooltip="Закон РФ от 21.02.1992 N 2395-1 (ред. от 28.06.2022, с изм. от 14.07.2022) &quot;О недрах&quot; {КонсультантПлюс}">
        <w:r>
          <w:rPr>
            <w:color w:val="0000FF"/>
          </w:rPr>
          <w:t>9</w:t>
        </w:r>
      </w:hyperlink>
      <w:r>
        <w:t xml:space="preserve"> - </w:t>
      </w:r>
      <w:hyperlink r:id="rId76" w:tooltip="Закон РФ от 21.02.1992 N 2395-1 (ред. от 28.06.2022, с изм. от 14.07.2022) &quot;О недрах&quot; {КонсультантПлюс}">
        <w:r>
          <w:rPr>
            <w:color w:val="0000FF"/>
          </w:rPr>
          <w:t>11 части первой статьи 10.1</w:t>
        </w:r>
      </w:hyperlink>
      <w:r>
        <w:t xml:space="preserve"> Закона Российской Федерации "О недрах" (Ведомости Съезда на</w:t>
      </w:r>
      <w:r>
        <w:t>родных депутатов Российской Федерации и Верховного Совета Российской Федерации 1992, N 16, ст. 834; Собрание законодательства Российской Федерации 2021, N 18, ст. 3067), за исключением случая, предусмотренного</w:t>
      </w:r>
      <w:proofErr w:type="gramEnd"/>
      <w:r>
        <w:t xml:space="preserve"> </w:t>
      </w:r>
      <w:hyperlink r:id="rId77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пятой статьи 11</w:t>
        </w:r>
      </w:hyperlink>
      <w:r>
        <w:t xml:space="preserve"> Закона Рос</w:t>
      </w:r>
      <w:r>
        <w:t>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3067).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61" w:name="P885"/>
      <w:bookmarkEnd w:id="61"/>
      <w:r>
        <w:t xml:space="preserve">5. </w:t>
      </w:r>
      <w:proofErr w:type="gramStart"/>
      <w:r>
        <w:t>Оформление лицензии на пользован</w:t>
      </w:r>
      <w:r>
        <w:t>ие недрами в форме электронного документа осуществляется уполномоченным сотрудником ФГКУ "</w:t>
      </w:r>
      <w:proofErr w:type="spellStart"/>
      <w:r>
        <w:t>Росгеолэкспертиза</w:t>
      </w:r>
      <w:proofErr w:type="spellEnd"/>
      <w:r>
        <w:t xml:space="preserve">" (в отношении участков недр, указанных в </w:t>
      </w:r>
      <w:hyperlink w:anchor="P870" w:tooltip="1) участков недр, содержащих полезные ископаемые в количестве, превышающем предельные объемы балансовых запасов и прогнозных ресурсов полезных ископаемых, залегающих на участке недр, указанные в приложении N 1 к настоящему Порядку;">
        <w:r>
          <w:rPr>
            <w:color w:val="0000FF"/>
          </w:rPr>
          <w:t>подпунктах 1</w:t>
        </w:r>
      </w:hyperlink>
      <w:r>
        <w:t xml:space="preserve"> - </w:t>
      </w:r>
      <w:hyperlink w:anchor="P880" w:tooltip="11) участков недр, предоставленных в пользование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">
        <w:r>
          <w:rPr>
            <w:color w:val="0000FF"/>
          </w:rPr>
          <w:t>11 пункта 2</w:t>
        </w:r>
      </w:hyperlink>
      <w:r>
        <w:t xml:space="preserve"> настоящего Порядка) или уполномоченным </w:t>
      </w:r>
      <w:r>
        <w:t>должностным лицом соответствующего территориального органа Федерального агентства по недропользованию (в отношении участков недр, по которым оформление, государственная регистрация и выдача лицензий на пользование недрами осуществляются территориальными ор</w:t>
      </w:r>
      <w:r>
        <w:t>ганами Федерального агентства по недропользованию</w:t>
      </w:r>
      <w:proofErr w:type="gramEnd"/>
      <w:r>
        <w:t xml:space="preserve"> </w:t>
      </w:r>
      <w:proofErr w:type="gramStart"/>
      <w:r>
        <w:t xml:space="preserve">в соответствии с </w:t>
      </w:r>
      <w:hyperlink w:anchor="P869" w:tooltip="2. Оформление, государственная регистрация и выдача лицензий на пользование недрами осуществляются Федеральным агентством по недропользованию с привлечением ФГКУ &quot;Росгеолэкспертиза&quot; в отношении:">
        <w:r>
          <w:rPr>
            <w:color w:val="0000FF"/>
          </w:rPr>
          <w:t>пунктом 2</w:t>
        </w:r>
      </w:hyperlink>
      <w:r>
        <w:t xml:space="preserve"> настоящего Порядка) не позднее чем через 5 рабочих дней с даты уплаты лицом, в отношении которого осуществляется оформление лицензии на пользование недрами, государственной пошлины, предусмотренной </w:t>
      </w:r>
      <w:hyperlink r:id="rId78" w:tooltip="&quot;Налоговый кодекс Российской Федерации (часть вторая)&quot; от 05.08.2000 N 117-ФЗ (ред. от 14.07.2022, с изм. от 11.10.2022) (с изм. и доп., вступ. в силу с 01.10.2022) ------------ Недействующая редакция {КонсультантПлюс}">
        <w:r>
          <w:rPr>
            <w:color w:val="0000FF"/>
          </w:rPr>
          <w:t>абзацем вторым подпункта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</w:t>
      </w:r>
      <w:r>
        <w:t>ации, 2000, N 32, ст. 3340;</w:t>
      </w:r>
      <w:proofErr w:type="gramEnd"/>
      <w:r>
        <w:t xml:space="preserve"> </w:t>
      </w:r>
      <w:proofErr w:type="gramStart"/>
      <w:r>
        <w:t>2014, N 30, ст. 4222), но не ранее чем через 7 рабочих дней с даты принятия решения о предоставлении права пользования участком недр.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proofErr w:type="gramStart"/>
      <w:r>
        <w:t>Факт уплаты лицом, в отношении которого осуществляется оформление лицензии на пользование недр</w:t>
      </w:r>
      <w:r>
        <w:t xml:space="preserve">ами, государственной пошлины, предусмотренной </w:t>
      </w:r>
      <w:hyperlink r:id="rId79" w:tooltip="&quot;Налоговый кодекс Российской Федерации (часть вторая)&quot; от 05.08.2000 N 117-ФЗ (ред. от 14.07.2022, с изм. от 11.10.2022) (с изм. и доп., вступ. в силу с 01.10.2022) ------------ Недействующая редакция {КонсультантПлюс}">
        <w:r>
          <w:rPr>
            <w:color w:val="0000FF"/>
          </w:rPr>
          <w:t>абзацем вторым подпункта 92 пункта 1 статьи 333.33</w:t>
        </w:r>
      </w:hyperlink>
      <w:r>
        <w:t xml:space="preserve"> Налогового кодекса Российской Федерации, подтверждается уполномоченным лицом Федерального агентства по недропользованию, его территориального органа или ФГКУ "</w:t>
      </w:r>
      <w:proofErr w:type="spellStart"/>
      <w:r>
        <w:t>Росгеолэкспертиза</w:t>
      </w:r>
      <w:proofErr w:type="spellEnd"/>
      <w:r>
        <w:t>" посредством использования информации, содержащейся в Государственной информац</w:t>
      </w:r>
      <w:r>
        <w:t>ионной системе о государственных и муниципальных платежах.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bookmarkStart w:id="62" w:name="P887"/>
      <w:bookmarkEnd w:id="62"/>
      <w:r>
        <w:t xml:space="preserve">6. </w:t>
      </w:r>
      <w:proofErr w:type="gramStart"/>
      <w:r>
        <w:t>Оформленная в соответствии с настоящим Порядком лицензия на пользование недрами в форме электронного документа в течение 2 рабочих дней с даты завершения ее оформления в специализированном прогр</w:t>
      </w:r>
      <w:r>
        <w:t xml:space="preserve">аммном обеспечении направляется лицом, указанным в </w:t>
      </w:r>
      <w:hyperlink w:anchor="P885" w:tooltip="5. Оформление лицензии на пользование недрами в форме электронного документа осуществляется уполномоченным сотрудником ФГКУ &quot;Росгеолэкспертиза&quot; (в отношении участков недр, указанных в подпунктах 1 - 11 пункта 2 настоящего Порядка) или уполномоченным должностны">
        <w:r>
          <w:rPr>
            <w:color w:val="0000FF"/>
          </w:rPr>
          <w:t>пункте 5</w:t>
        </w:r>
      </w:hyperlink>
      <w:r>
        <w:t xml:space="preserve"> настоящего Порядка, на согласование уполномоченному должностному лицу Федерального агентства по недропользованию или соответствующего территориального органа Ф</w:t>
      </w:r>
      <w:r>
        <w:t xml:space="preserve">едерального агентства по </w:t>
      </w:r>
      <w:r>
        <w:lastRenderedPageBreak/>
        <w:t>недропользованию с использованием специализированного программного обеспечения.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proofErr w:type="gramStart"/>
      <w:r>
        <w:t>В случае выявления должностными лицами Федерального агентства по недропользованию или соответствующего территориального органа Федерального агентства п</w:t>
      </w:r>
      <w:r>
        <w:t>о недропользованию, уполномоченными на согласование оформленной лицензии на пользование недрами в форме электронного документа, технических ошибок в сформированной лицензии на пользование недрами, лицензия на пользование недрами в форме электронного докуме</w:t>
      </w:r>
      <w:r>
        <w:t xml:space="preserve">нта в течение 5 рабочих дней с даты ее поступления возвращается лицам, указанным в </w:t>
      </w:r>
      <w:hyperlink w:anchor="P885" w:tooltip="5. Оформление лицензии на пользование недрами в форме электронного документа осуществляется уполномоченным сотрудником ФГКУ &quot;Росгеолэкспертиза&quot; (в отношении участков недр, указанных в подпунктах 1 - 11 пункта 2 настоящего Порядка) или уполномоченным должностны">
        <w:r>
          <w:rPr>
            <w:color w:val="0000FF"/>
          </w:rPr>
          <w:t>пункте 5</w:t>
        </w:r>
        <w:proofErr w:type="gramEnd"/>
      </w:hyperlink>
      <w:r>
        <w:t xml:space="preserve"> настоящего Порядка, с использованием специализированного программного обеспечения.</w:t>
      </w:r>
    </w:p>
    <w:p w:rsidR="003E7854" w:rsidRDefault="00411CC1">
      <w:pPr>
        <w:pStyle w:val="ConsPlusNormal0"/>
        <w:spacing w:before="200"/>
        <w:ind w:firstLine="540"/>
        <w:jc w:val="both"/>
      </w:pPr>
      <w:proofErr w:type="gramStart"/>
      <w:r>
        <w:t>В срок, не превышающий 3 рабочих дней с даты</w:t>
      </w:r>
      <w:r>
        <w:t xml:space="preserve"> поступления лицензии на пользование недрами в форме электронного документа, содержащей техническую ошибку, лица, указанные в </w:t>
      </w:r>
      <w:hyperlink w:anchor="P885" w:tooltip="5. Оформление лицензии на пользование недрами в форме электронного документа осуществляется уполномоченным сотрудником ФГКУ &quot;Росгеолэкспертиза&quot; (в отношении участков недр, указанных в подпунктах 1 - 11 пункта 2 настоящего Порядка) или уполномоченным должностны">
        <w:r>
          <w:rPr>
            <w:color w:val="0000FF"/>
          </w:rPr>
          <w:t>пункте 5</w:t>
        </w:r>
      </w:hyperlink>
      <w:r>
        <w:t xml:space="preserve"> настоящего Порядка, исправляют техническую ошибку и направляют доработанную лицензию</w:t>
      </w:r>
      <w:r>
        <w:t xml:space="preserve"> на пользование недрами в форме электронного документа на согласование уполномоченным должностным лицам Федерального агентства по недропользованию или соответствующего территориального органа Федерального агентства по недропользованию с</w:t>
      </w:r>
      <w:proofErr w:type="gramEnd"/>
      <w:r>
        <w:t xml:space="preserve"> использованием спец</w:t>
      </w:r>
      <w:r>
        <w:t>иализированного программного обеспечения.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63" w:name="P890"/>
      <w:bookmarkEnd w:id="63"/>
      <w:r>
        <w:t xml:space="preserve">7. </w:t>
      </w:r>
      <w:proofErr w:type="gramStart"/>
      <w:r>
        <w:t>Лицензия на пользование недрами в форме электронного документа, сформированная соответствующим территориальным органом Федерального агентства по недропользованию, по решению руководителя (заместителя руководител</w:t>
      </w:r>
      <w:r>
        <w:t>я) Федерального агентства по недропользованию направляется в Федеральное агентство по недропользованию и (или) ФГКУ "</w:t>
      </w:r>
      <w:proofErr w:type="spellStart"/>
      <w:r>
        <w:t>Росгеолэкспертиза</w:t>
      </w:r>
      <w:proofErr w:type="spellEnd"/>
      <w:r>
        <w:t xml:space="preserve">" для проверки ее соответствия утвержденной в соответствии с </w:t>
      </w:r>
      <w:hyperlink r:id="rId80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частью четвертой статьи 12.1</w:t>
        </w:r>
      </w:hyperlink>
      <w:r>
        <w:t xml:space="preserve"> Закона Российской Ф</w:t>
      </w:r>
      <w:r>
        <w:t>едерации "О недрах" форме лицензии на пользование недрами, проведение которой осуществляется</w:t>
      </w:r>
      <w:proofErr w:type="gramEnd"/>
      <w:r>
        <w:t xml:space="preserve"> в срок, не превышающий 5 рабочих дней </w:t>
      </w:r>
      <w:proofErr w:type="gramStart"/>
      <w:r>
        <w:t>с даты</w:t>
      </w:r>
      <w:proofErr w:type="gramEnd"/>
      <w:r>
        <w:t xml:space="preserve"> ее поступления.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После завершении процедуры согласования, предусмотренной </w:t>
      </w:r>
      <w:hyperlink w:anchor="P887" w:tooltip="6. Оформленная в соответствии с настоящим Порядком лицензия на пользование недрами в форме электронного документа в течение 2 рабочих дней с даты завершения ее оформления в специализированном программном обеспечении направляется лицом, указанным в пункте 5 нас">
        <w:r>
          <w:rPr>
            <w:color w:val="0000FF"/>
          </w:rPr>
          <w:t>пунктом</w:t>
        </w:r>
        <w:r>
          <w:rPr>
            <w:color w:val="0000FF"/>
          </w:rPr>
          <w:t xml:space="preserve"> 6</w:t>
        </w:r>
      </w:hyperlink>
      <w:r>
        <w:t xml:space="preserve"> настоящего Порядка, а также процедуры проверки, предусмотренной </w:t>
      </w:r>
      <w:hyperlink w:anchor="P890" w:tooltip="7. Лицензия на пользование недрами в форме электронного документа, сформированная соответствующим территориальным органом Федерального агентства по недропользованию, по решению руководителя (заместителя руководителя) Федерального агентства по недропользованию ">
        <w:r>
          <w:rPr>
            <w:color w:val="0000FF"/>
          </w:rPr>
          <w:t>пунктом 7</w:t>
        </w:r>
      </w:hyperlink>
      <w:r>
        <w:t xml:space="preserve"> настоящего Порядка (в случае ее проведения), лицензия на пользование недрами в форме электронного документа в течение 1 рабочего дня направляетс</w:t>
      </w:r>
      <w:r>
        <w:t>я для подписания руководителю (заместителю руководителя) Федерального агентства по недропользованию или руководителю (заместителю руководителя) соответствующего территориального органа Федерального агентства по недропользованию с использованием специализир</w:t>
      </w:r>
      <w:r>
        <w:t>ованного программного</w:t>
      </w:r>
      <w:proofErr w:type="gramEnd"/>
      <w:r>
        <w:t xml:space="preserve"> обеспечения.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64" w:name="P892"/>
      <w:bookmarkEnd w:id="64"/>
      <w:r>
        <w:t xml:space="preserve">9. </w:t>
      </w:r>
      <w:proofErr w:type="gramStart"/>
      <w:r>
        <w:t>Руководитель (заместитель руководителя) Федерального агентства по недропользованию или руководитель (заместитель руководителя) соответствующего территориального органа Федерального агентства по недропользованию подписы</w:t>
      </w:r>
      <w:r>
        <w:t xml:space="preserve">вает лицензию на пользование недрами в форме электронного документа усиленной квалифицированной электронной подписью в соответствии с требованиями Федерального </w:t>
      </w:r>
      <w:hyperlink r:id="rId81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</w:t>
      </w:r>
      <w:r>
        <w:t>едерации, 2011, N 15, ст. 2036;</w:t>
      </w:r>
      <w:proofErr w:type="gramEnd"/>
      <w:r>
        <w:t xml:space="preserve"> </w:t>
      </w:r>
      <w:proofErr w:type="gramStart"/>
      <w:r>
        <w:t>2021, N 27, ст. 5187) не позднее 5 рабочих дней с даты ее получения.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 xml:space="preserve">Лицензия на пользование недрами в форме электронного документа, подписанная в соответствии с </w:t>
      </w:r>
      <w:hyperlink w:anchor="P892" w:tooltip="9. Руководитель (заместитель руководителя) Федерального агентства по недропользованию или руководитель (заместитель руководителя) соответствующего территориального органа Федерального агентства по недропользованию подписывает лицензию на пользование недрами в ">
        <w:r>
          <w:rPr>
            <w:color w:val="0000FF"/>
          </w:rPr>
          <w:t>пунктом 9</w:t>
        </w:r>
      </w:hyperlink>
      <w:r>
        <w:t xml:space="preserve"> настоящего По</w:t>
      </w:r>
      <w:r>
        <w:t xml:space="preserve">рядка, в течение 1 рабочего дня с даты подписания лицом, указанным в </w:t>
      </w:r>
      <w:hyperlink w:anchor="P892" w:tooltip="9. Руководитель (заместитель руководителя) Федерального агентства по недропользованию или руководитель (заместитель руководителя) соответствующего территориального органа Федерального агентства по недропользованию подписывает лицензию на пользование недрами в ">
        <w:r>
          <w:rPr>
            <w:color w:val="0000FF"/>
          </w:rPr>
          <w:t>пункте 9</w:t>
        </w:r>
      </w:hyperlink>
      <w:r>
        <w:t xml:space="preserve"> настоящего Порядка, направляется с использованием специализированного программного обеспечения для государственной регистрации посредством внес</w:t>
      </w:r>
      <w:r>
        <w:t xml:space="preserve">ения записи в государственный реестр участков недр, предоставленных в пользование, и лицензий на пользование недрами, предусмотренный </w:t>
      </w:r>
      <w:hyperlink r:id="rId82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28</w:t>
        </w:r>
      </w:hyperlink>
      <w:r>
        <w:t xml:space="preserve"> Закона</w:t>
      </w:r>
      <w:proofErr w:type="gramEnd"/>
      <w:r>
        <w:t xml:space="preserve"> Российской Федерации "О недрах" (Ведомости Съезда народных депутатов Российской Федер</w:t>
      </w:r>
      <w:r>
        <w:t>ации и Верховного Совета Российской Федерации, 1992, N 16, ст. 834; Собрание законодательства Российской Федерации, 2019, N 52, ст. 7823) (далее - государственный реестр).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65" w:name="P894"/>
      <w:bookmarkEnd w:id="65"/>
      <w:r>
        <w:t>11. Формирование государственного регистрационного номера лицензии на пользование не</w:t>
      </w:r>
      <w:r>
        <w:t>драми осуществляется в государственном реестре в автоматическом режиме. Сформированный государственный регистрационный номер (далее - регистрационный номер) проставляется на оформленной лицензии на пользование недрами.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Регистрационный номер состоит из сери</w:t>
      </w:r>
      <w:r>
        <w:t>и, номера и типа лицензии на пользование недрами.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12. Серия регистрационного номера представляет собой аббревиатуру наименования субъекта Российской Федерации, на территории которого находится предоставленный в пользование участок недр, за исключением случ</w:t>
      </w:r>
      <w:r>
        <w:t xml:space="preserve">аев, предусмотренных </w:t>
      </w:r>
      <w:hyperlink w:anchor="P897" w:tooltip="Для участков недр, расположенных в пределах внутренних морских вод, территориального моря, континентального шельфа, исключительной экономической зоны Российской Федерации, Черного и Азовского морей, в пределах которых Российская Федерация осуществляет суверени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66" w:name="P897"/>
      <w:bookmarkEnd w:id="66"/>
      <w:proofErr w:type="gramStart"/>
      <w:r>
        <w:lastRenderedPageBreak/>
        <w:t>Для участков недр, расположенных в пределах внутренних морских вод, территориального моря, континентального шельфа, исключительной экономической зоны Российской Федерации, Черного и Азовского морей, в пределах которых Российская Федерация осуществляет суве</w:t>
      </w:r>
      <w:r>
        <w:t>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а также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российского с</w:t>
      </w:r>
      <w:r>
        <w:t>ектора Каспийского моря, серия регистрационного номера представляет собой аббревиатуру наименования соответствующего моря.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Если предоставленный в пользование участок недр расположен на территории двух или более субъектов Российской Федерации, серия регистр</w:t>
      </w:r>
      <w:r>
        <w:t>ационного номера проставляется в соответствии с аббревиатурой наименования субъекта Российской Федерации, на территории которого располагается большая часть предоставленного в пользование участка недр.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Аббревиатуры наименований субъектов Российской Федерац</w:t>
      </w:r>
      <w:r>
        <w:t xml:space="preserve">ии и морей, принятые для обозначения серий лицензий на пользования недрами, приведены в </w:t>
      </w:r>
      <w:hyperlink w:anchor="P1876" w:tooltip="АББРЕВИАТУРЫ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13. Номер лицензии на пользование недрами представляет собой шестизначное число, обозна</w:t>
      </w:r>
      <w:r>
        <w:t>чающее порядковый номер лицензии на пользование недрами при ее регистрации в соответствии с требованиями настоящего Порядка.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Порядковый номер лицензии на пользование недрами присваивается с 000000 по 999999 номер (включительно).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14. Тип лицензии на пользование недрами определяется двумя буквами.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Первая буква проставляется с учетом вида полезного ископаемого, подземных вод или иного ресурса недр: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1) Н - углеводородное сырье;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2) Б - драгоценные металлы (золото, серебро, платина и ме</w:t>
      </w:r>
      <w:r>
        <w:t>таллы платиновой группы);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3) </w:t>
      </w:r>
      <w:proofErr w:type="gramStart"/>
      <w:r>
        <w:t>К</w:t>
      </w:r>
      <w:proofErr w:type="gramEnd"/>
      <w:r>
        <w:t xml:space="preserve"> - драгоценные камни (природные алмазы, изумруды, рубины, сапфиры, александриты);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4) Т - твердые полезные ископаемые;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5) М - подземные минеральные воды, лечебные грязи, специфические минеральные ресурсы (рапа лиманов и озер, с</w:t>
      </w:r>
      <w:r>
        <w:t>апропель и другие);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6) В - подземные воды (за исключением подземных минеральных вод);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7) </w:t>
      </w:r>
      <w:proofErr w:type="gramStart"/>
      <w:r>
        <w:t>З</w:t>
      </w:r>
      <w:proofErr w:type="gramEnd"/>
      <w:r>
        <w:t xml:space="preserve"> - подземное пространство, используемое для строительства и эксплуатации подземных сооружений для захоронения радиоактивных отходов (пунктов захоронения), отходов про</w:t>
      </w:r>
      <w:r>
        <w:t>изводства и потребления I - V классов опасности (объектов захоронения отходов);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8) </w:t>
      </w:r>
      <w:proofErr w:type="gramStart"/>
      <w:r>
        <w:t>П</w:t>
      </w:r>
      <w:proofErr w:type="gramEnd"/>
      <w:r>
        <w:t xml:space="preserve"> - подземное пространство, используемое для строительства и эксплуатации подземных сооружений (за исключением подземных сооружений для захоронения радиоактивных отходов (пу</w:t>
      </w:r>
      <w:r>
        <w:t>нктов захоронения), отходов производства и потребления I - V классов опасности (объектов захоронения отходов), для строительства и эксплуатации хранилищ углеводородного сырья, размещения в пластах горных пород попутных вод и вод, использованных пользовател</w:t>
      </w:r>
      <w:r>
        <w:t>ями недр для собственных производственных и технологических нужд при разведке и добыче углеводородного сырья, размещения в пластах горных пород вод, образующихся у пользователей недр, осуществляющих разведку и добычу, а также первичную переработку калийных</w:t>
      </w:r>
      <w:r>
        <w:t xml:space="preserve"> и магниевых солей;</w:t>
      </w:r>
    </w:p>
    <w:p w:rsidR="003E7854" w:rsidRDefault="00411CC1">
      <w:pPr>
        <w:pStyle w:val="ConsPlusNormal0"/>
        <w:spacing w:before="200"/>
        <w:ind w:firstLine="540"/>
        <w:jc w:val="both"/>
      </w:pPr>
      <w:proofErr w:type="gramStart"/>
      <w:r>
        <w:t>9) О - подземное пространство, используемое для образования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</w:t>
      </w:r>
      <w:r>
        <w:t>ники, заказники, памятники природы, пещеры и другие подземные полости), сбора минералогических, палеонтологических и других геологических коллекционных материалов.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лицензии на пользование недрами указаны два или более вида полезных ископае</w:t>
      </w:r>
      <w:r>
        <w:t>мых, первая буква типа лицензии присваивается по преобладающему виду полезных ископаемых.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lastRenderedPageBreak/>
        <w:t>15. Вторая буква типа лицензии проставляется с учетом вида пользования недрами: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1) </w:t>
      </w:r>
      <w:proofErr w:type="gramStart"/>
      <w:r>
        <w:t>П</w:t>
      </w:r>
      <w:proofErr w:type="gramEnd"/>
      <w:r>
        <w:t xml:space="preserve"> - геологическое изучение, включающее поиски и оценку месторождений полезных ископ</w:t>
      </w:r>
      <w:r>
        <w:t>аемых и подземных вод, а также геологическое изучение и оценка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3E7854" w:rsidRDefault="00411CC1">
      <w:pPr>
        <w:pStyle w:val="ConsPlusNormal0"/>
        <w:spacing w:before="200"/>
        <w:ind w:firstLine="540"/>
        <w:jc w:val="both"/>
      </w:pPr>
      <w:proofErr w:type="gramStart"/>
      <w:r>
        <w:t xml:space="preserve">2) Э - разведка и добыча полезных ископаемых и подземных вод, в том </w:t>
      </w:r>
      <w:r>
        <w:t>числе использование отходов добычи полезных ископаемых и связанных с ней перерабатывающих производств, размещение в пластах горных пород попутных вод, вод, использованных пользователями недр для собственных производственных и технологических нужд при разве</w:t>
      </w:r>
      <w:r>
        <w:t>дке и добыче углеводородного сырья, размещение в пластах горных пород вод, образующихся у пользователей недр, осуществляющих разведку и</w:t>
      </w:r>
      <w:proofErr w:type="gramEnd"/>
      <w:r>
        <w:t xml:space="preserve"> добычу, а также первичную переработку калийных и магниевых солей, строительство и эксплуатация подземных сооружений, не </w:t>
      </w:r>
      <w:r>
        <w:t>связанных с добычей полезных ископаемых, в том числе для захоронения радиоактивных отходов (пунктов захоронения), отходов производства и потребления I - V классов опасности (объектов захоронения отходов);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3) </w:t>
      </w:r>
      <w:proofErr w:type="gramStart"/>
      <w:r>
        <w:t>Р</w:t>
      </w:r>
      <w:proofErr w:type="gramEnd"/>
      <w:r>
        <w:t xml:space="preserve"> - геологическое изучение, разведка и добыча по</w:t>
      </w:r>
      <w:r>
        <w:t>лезных ископаемых и подземных вод, осуществляемые по совмещенной лицензии, геологическое изучение и оценка пригодности участков недр для строительства и эксплуатации подземных сооружений, не связанных с добычей полезных ископаемых, строительство и эксплуат</w:t>
      </w:r>
      <w:r>
        <w:t>ация подземных сооружений, не связанных с добычей полезных ископаемых, осуществляемые по совмещенной лицензии;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4) Т - разработка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а также разработка технологий геол</w:t>
      </w:r>
      <w:r>
        <w:t xml:space="preserve">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разведка и добыча таких полезных ископаемых по совмещенной лицензии;</w:t>
      </w:r>
    </w:p>
    <w:p w:rsidR="003E7854" w:rsidRDefault="00411CC1">
      <w:pPr>
        <w:pStyle w:val="ConsPlusNormal0"/>
        <w:spacing w:before="200"/>
        <w:ind w:firstLine="540"/>
        <w:jc w:val="both"/>
      </w:pPr>
      <w:proofErr w:type="gramStart"/>
      <w:r>
        <w:t>5) Д - образование особо охраняемых геологических объектов, имеющих научное, культурное, эстетическое, санита</w:t>
      </w:r>
      <w:r>
        <w:t>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сбор минералогических, палеонтологических и других геологических коллекционных материалов).</w:t>
      </w:r>
      <w:proofErr w:type="gramEnd"/>
    </w:p>
    <w:p w:rsidR="003E7854" w:rsidRDefault="00411CC1">
      <w:pPr>
        <w:pStyle w:val="ConsPlusNormal0"/>
        <w:spacing w:before="200"/>
        <w:ind w:firstLine="540"/>
        <w:jc w:val="both"/>
      </w:pPr>
      <w:r>
        <w:t>16. Да</w:t>
      </w:r>
      <w:r>
        <w:t>та государственной регистрации лицензии на пользование недрами определяется в автоматическом режиме как день внесения записи о государственной регистрации лицензии в государственный реестр и проставляется на оформленной лицензии на пользование недрами.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17.</w:t>
      </w:r>
      <w:r>
        <w:t xml:space="preserve"> Информация о зарегистрированной лицензии на пользование недрами подлежит хранению в государственном реестре.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18. Выдача лицензии на пользование недрами пользователю недр осуществляется после ее государственной регистрации.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>Зарегистрированная в государ</w:t>
      </w:r>
      <w:r>
        <w:t xml:space="preserve">ственном реестре лицензия на пользование недрами в виде электронного документа, подписанного в соответствии с </w:t>
      </w:r>
      <w:hyperlink w:anchor="P892" w:tooltip="9. Руководитель (заместитель руководителя) Федерального агентства по недропользованию или руководитель (заместитель руководителя) соответствующего территориального органа Федерального агентства по недропользованию подписывает лицензию на пользование недрами в ">
        <w:r>
          <w:rPr>
            <w:color w:val="0000FF"/>
          </w:rPr>
          <w:t>пунктом 9</w:t>
        </w:r>
      </w:hyperlink>
      <w:r>
        <w:t xml:space="preserve"> настоящего Порядка, в течение 3 рабочих дней с даты государственной регистрации направляется пользова</w:t>
      </w:r>
      <w:r>
        <w:t xml:space="preserve">телю недр на адрес его электронной почты, указанный в заявке на получение права пользования недрами по основаниям, предусмотренным </w:t>
      </w:r>
      <w:hyperlink w:anchor="P884" w:tooltip="4. Лицензия на пользование недрами оформляется при предоставлении права пользования участками недр по основаниям, предусмотренным пунктами 1 - 5, 9 - 11 части первой статьи 10.1 Закона Российской Федерации &quot;О недрах&quot; (Ведомости Съезда народных депутатов Россий">
        <w:r>
          <w:rPr>
            <w:color w:val="0000FF"/>
          </w:rPr>
          <w:t>пунктом 4</w:t>
        </w:r>
      </w:hyperlink>
      <w:r>
        <w:t xml:space="preserve"> настоящего Порядка, размещается на Портале </w:t>
      </w:r>
      <w:proofErr w:type="spellStart"/>
      <w:r>
        <w:t>недропользователей</w:t>
      </w:r>
      <w:proofErr w:type="spellEnd"/>
      <w:r>
        <w:t xml:space="preserve"> и геологических </w:t>
      </w:r>
      <w:r>
        <w:t>организаций "Личный</w:t>
      </w:r>
      <w:proofErr w:type="gramEnd"/>
      <w:r>
        <w:t xml:space="preserve"> кабинет </w:t>
      </w:r>
      <w:proofErr w:type="spellStart"/>
      <w:r>
        <w:t>недропользователя</w:t>
      </w:r>
      <w:proofErr w:type="spellEnd"/>
      <w:r>
        <w:t>", а также в специализированном программном обеспечении.</w:t>
      </w:r>
    </w:p>
    <w:p w:rsidR="003E7854" w:rsidRDefault="00411CC1">
      <w:pPr>
        <w:pStyle w:val="ConsPlusNormal0"/>
        <w:spacing w:before="200"/>
        <w:ind w:firstLine="540"/>
        <w:jc w:val="both"/>
      </w:pPr>
      <w:bookmarkStart w:id="67" w:name="P924"/>
      <w:bookmarkEnd w:id="67"/>
      <w:r>
        <w:t>20. Пользователь недр вправе дополнительно получить лицензию на пользование недрами на бумажном носителе на основании соответствующего заявления (в свобод</w:t>
      </w:r>
      <w:r>
        <w:t>ной форме), направленного в ФГКУ "</w:t>
      </w:r>
      <w:proofErr w:type="spellStart"/>
      <w:r>
        <w:t>Росгеолэкспертиза</w:t>
      </w:r>
      <w:proofErr w:type="spellEnd"/>
      <w:r>
        <w:t>" или территориальный орган Федерального агентства по недропользованию.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Экземпляр лицензии на пользование недрами на бумажном носителе заверяется ФГКУ "</w:t>
      </w:r>
      <w:proofErr w:type="spellStart"/>
      <w:r>
        <w:t>Росгеолэкспертиза</w:t>
      </w:r>
      <w:proofErr w:type="spellEnd"/>
      <w:r>
        <w:t>"</w:t>
      </w:r>
      <w:r>
        <w:t xml:space="preserve"> или соответствующим территориальным органом Федерального агентства по недропользованию.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 xml:space="preserve">21. </w:t>
      </w:r>
      <w:proofErr w:type="gramStart"/>
      <w:r>
        <w:t>Уполномоченный сотрудник ФГКУ "</w:t>
      </w:r>
      <w:proofErr w:type="spellStart"/>
      <w:r>
        <w:t>Росгеолэкспертиза</w:t>
      </w:r>
      <w:proofErr w:type="spellEnd"/>
      <w:r>
        <w:t>" или должностное лицо территориального органа Федерального агентства по недропользованию, ответственное за лицензи</w:t>
      </w:r>
      <w:r>
        <w:t xml:space="preserve">рование, вручает пользователю недр или уполномоченному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лицензии </w:t>
      </w:r>
      <w:r>
        <w:lastRenderedPageBreak/>
        <w:t>на пользование недрами на бумажном носител</w:t>
      </w:r>
      <w:r>
        <w:t xml:space="preserve">е в течение 10 рабочих дней с даты поступления заявления пользователя недр, предусмотренного </w:t>
      </w:r>
      <w:hyperlink w:anchor="P924" w:tooltip="20. Пользователь недр вправе дополнительно получить лицензию на пользование недрами на бумажном носителе на основании соответствующего заявления (в свободной форме), направленного в ФГКУ &quot;Росгеолэкспертиза&quot; или территориальный орган Федерального агентства по н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20</w:t>
        </w:r>
      </w:hyperlink>
      <w:r>
        <w:t xml:space="preserve"> настоящего Порядка, но не ранее 5 рабочих дней </w:t>
      </w:r>
      <w:proofErr w:type="gramStart"/>
      <w:r>
        <w:t>с даты</w:t>
      </w:r>
      <w:proofErr w:type="gramEnd"/>
      <w:r>
        <w:t xml:space="preserve"> государственной регистрации лицензии на пользование недрами.</w:t>
      </w:r>
    </w:p>
    <w:p w:rsidR="003E7854" w:rsidRDefault="00411CC1">
      <w:pPr>
        <w:pStyle w:val="ConsPlusNormal0"/>
        <w:spacing w:before="200"/>
        <w:ind w:firstLine="540"/>
        <w:jc w:val="both"/>
      </w:pPr>
      <w:r>
        <w:t>22. Лицензия на пользование недрами, оформленная и выданная до 1 января 2022 года на бумажном носителе, по заявлению пользователя недр, заполняемому в свободной форме, направленному в Федеральное агентство по недропользованию или соответствующий территориа</w:t>
      </w:r>
      <w:r>
        <w:t>льный орган Федерального агентства по недропользованию, может быть оформлена в виде электронного документа в соответствии с настоящим Порядком.</w:t>
      </w: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  <w:outlineLvl w:val="1"/>
      </w:pPr>
      <w:r>
        <w:t>Приложение N 1</w:t>
      </w:r>
    </w:p>
    <w:p w:rsidR="003E7854" w:rsidRDefault="00411CC1">
      <w:pPr>
        <w:pStyle w:val="ConsPlusNormal0"/>
        <w:jc w:val="right"/>
      </w:pPr>
      <w:r>
        <w:t>к Порядку оформления,</w:t>
      </w:r>
    </w:p>
    <w:p w:rsidR="003E7854" w:rsidRDefault="00411CC1">
      <w:pPr>
        <w:pStyle w:val="ConsPlusNormal0"/>
        <w:jc w:val="right"/>
      </w:pPr>
      <w:r>
        <w:t>государственной регистрации</w:t>
      </w:r>
    </w:p>
    <w:p w:rsidR="003E7854" w:rsidRDefault="00411CC1">
      <w:pPr>
        <w:pStyle w:val="ConsPlusNormal0"/>
        <w:jc w:val="right"/>
      </w:pPr>
      <w:r>
        <w:t>и выдачи лицензий на пользование недрами</w:t>
      </w: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Title0"/>
        <w:jc w:val="center"/>
      </w:pPr>
      <w:bookmarkStart w:id="68" w:name="P938"/>
      <w:bookmarkEnd w:id="68"/>
      <w:r>
        <w:t>ПРЕДЕЛЬНЫЕ ОБЪЕМЫ</w:t>
      </w:r>
    </w:p>
    <w:p w:rsidR="003E7854" w:rsidRDefault="00411CC1">
      <w:pPr>
        <w:pStyle w:val="ConsPlusTitle0"/>
        <w:jc w:val="center"/>
      </w:pPr>
      <w:r>
        <w:t>БАЛАНСОВЫХ ЗАПАСОВ И ПРОГНОЗНЫХ РЕСУРСОВ ПОЛЕЗНЫХ</w:t>
      </w:r>
    </w:p>
    <w:p w:rsidR="003E7854" w:rsidRDefault="00411CC1">
      <w:pPr>
        <w:pStyle w:val="ConsPlusTitle0"/>
        <w:jc w:val="center"/>
      </w:pPr>
      <w:r>
        <w:t>ИСКОПАЕМЫХ, ЗАЛЕГАЮЩИХ НА УЧАСТКЕ НЕДР</w:t>
      </w:r>
    </w:p>
    <w:p w:rsidR="003E7854" w:rsidRDefault="003E785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360"/>
        <w:gridCol w:w="2040"/>
        <w:gridCol w:w="2381"/>
      </w:tblGrid>
      <w:tr w:rsidR="003E7854">
        <w:tc>
          <w:tcPr>
            <w:tcW w:w="3288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Полезные ископаемые месторождений или проявлений на участках недр</w:t>
            </w:r>
          </w:p>
        </w:tc>
        <w:tc>
          <w:tcPr>
            <w:tcW w:w="1360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4421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Максимальное количество</w:t>
            </w:r>
          </w:p>
        </w:tc>
      </w:tr>
      <w:tr w:rsidR="003E7854">
        <w:tc>
          <w:tcPr>
            <w:tcW w:w="3288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36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балансовых запасов полезных ископаемых по категориям</w:t>
            </w:r>
          </w:p>
          <w:p w:rsidR="003E7854" w:rsidRDefault="00411CC1">
            <w:pPr>
              <w:pStyle w:val="ConsPlusNormal0"/>
              <w:jc w:val="center"/>
            </w:pPr>
            <w:r>
              <w:t>A + B + 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2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прогнозных ресурсов полезных ископаемых по категориям</w:t>
            </w:r>
          </w:p>
          <w:p w:rsidR="003E7854" w:rsidRDefault="00411CC1">
            <w:pPr>
              <w:pStyle w:val="ConsPlusNormal0"/>
              <w:jc w:val="center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+ P</w:t>
            </w:r>
            <w:r>
              <w:rPr>
                <w:vertAlign w:val="subscript"/>
              </w:rPr>
              <w:t>2</w:t>
            </w:r>
            <w:r>
              <w:t xml:space="preserve"> + P</w:t>
            </w:r>
            <w:r>
              <w:rPr>
                <w:vertAlign w:val="subscript"/>
              </w:rPr>
              <w:t>3</w:t>
            </w:r>
            <w:r>
              <w:t xml:space="preserve"> (D</w:t>
            </w:r>
            <w:r>
              <w:rPr>
                <w:vertAlign w:val="subscript"/>
              </w:rPr>
              <w:t>0</w:t>
            </w:r>
            <w:r>
              <w:t xml:space="preserve"> + </w:t>
            </w:r>
            <w:proofErr w:type="spellStart"/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л</w:t>
            </w:r>
            <w:proofErr w:type="spellEnd"/>
            <w:r>
              <w:t xml:space="preserve"> + D</w:t>
            </w:r>
            <w:r>
              <w:rPr>
                <w:vertAlign w:val="subscript"/>
              </w:rPr>
              <w:t>1</w:t>
            </w:r>
            <w:r>
              <w:t xml:space="preserve"> + D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3E7854">
        <w:tc>
          <w:tcPr>
            <w:tcW w:w="9069" w:type="dxa"/>
            <w:gridSpan w:val="4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I. Углеводородное сырье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Нефть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 (</w:t>
            </w:r>
            <w:proofErr w:type="spellStart"/>
            <w:r>
              <w:t>извл</w:t>
            </w:r>
            <w:proofErr w:type="spellEnd"/>
            <w:r>
              <w:t>.)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Газ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млрд. м</w:t>
            </w:r>
            <w:r>
              <w:rPr>
                <w:vertAlign w:val="superscript"/>
              </w:rPr>
              <w:t>3</w:t>
            </w:r>
            <w:r>
              <w:t xml:space="preserve"> (</w:t>
            </w:r>
            <w:proofErr w:type="spellStart"/>
            <w:r>
              <w:t>извл</w:t>
            </w:r>
            <w:proofErr w:type="spellEnd"/>
            <w:r>
              <w:t>.)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5</w:t>
            </w:r>
          </w:p>
        </w:tc>
      </w:tr>
      <w:tr w:rsidR="003E7854">
        <w:tc>
          <w:tcPr>
            <w:tcW w:w="9069" w:type="dxa"/>
            <w:gridSpan w:val="4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II. Энергетическое сырье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Уголь каменный и антрацит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Уголь бурый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Торф и горючие сланцы</w:t>
            </w:r>
          </w:p>
        </w:tc>
        <w:tc>
          <w:tcPr>
            <w:tcW w:w="5781" w:type="dxa"/>
            <w:gridSpan w:val="3"/>
          </w:tcPr>
          <w:p w:rsidR="003E7854" w:rsidRDefault="00411CC1">
            <w:pPr>
              <w:pStyle w:val="ConsPlusNormal0"/>
            </w:pPr>
            <w:r>
              <w:t>Без ограничений</w:t>
            </w:r>
          </w:p>
        </w:tc>
      </w:tr>
      <w:tr w:rsidR="003E7854">
        <w:tc>
          <w:tcPr>
            <w:tcW w:w="9069" w:type="dxa"/>
            <w:gridSpan w:val="4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III. Черные металлы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Железные руды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Марганцевые руды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6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Хромовые руды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9069" w:type="dxa"/>
            <w:gridSpan w:val="4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IV. Цветные и редкие металлы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Алюминиевое сырье, в т.ч. бокситы для производства глинозема, алуниты, нефелины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lastRenderedPageBreak/>
              <w:t>Вольфрам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 WO</w:t>
            </w:r>
            <w:r>
              <w:rPr>
                <w:vertAlign w:val="subscript"/>
              </w:rPr>
              <w:t>3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Висмут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Медь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Молибден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Олово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Ртуть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Свинец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Стронций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Сурьма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40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Титан коренной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  <w:p w:rsidR="003E7854" w:rsidRDefault="00411CC1">
            <w:pPr>
              <w:pStyle w:val="ConsPlusNormal0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Титан </w:t>
            </w:r>
            <w:proofErr w:type="gramStart"/>
            <w:r>
              <w:t>россыпной</w:t>
            </w:r>
            <w:proofErr w:type="gramEnd"/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  <w:p w:rsidR="003E7854" w:rsidRDefault="00411CC1">
            <w:pPr>
              <w:pStyle w:val="ConsPlusNormal0"/>
              <w:jc w:val="center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Цезий (оксид)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Цинк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Цирконий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  <w:p w:rsidR="003E7854" w:rsidRDefault="00411CC1">
            <w:pPr>
              <w:pStyle w:val="ConsPlusNormal0"/>
              <w:jc w:val="center"/>
            </w:pPr>
            <w:r>
              <w:t>ZrO</w:t>
            </w:r>
            <w:r>
              <w:rPr>
                <w:vertAlign w:val="subscript"/>
              </w:rPr>
              <w:t>2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</w:tr>
      <w:tr w:rsidR="003E7854">
        <w:tc>
          <w:tcPr>
            <w:tcW w:w="6688" w:type="dxa"/>
            <w:gridSpan w:val="3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V. Благородные металлы</w:t>
            </w:r>
          </w:p>
        </w:tc>
        <w:tc>
          <w:tcPr>
            <w:tcW w:w="2381" w:type="dxa"/>
          </w:tcPr>
          <w:p w:rsidR="003E7854" w:rsidRDefault="003E7854">
            <w:pPr>
              <w:pStyle w:val="ConsPlusNormal0"/>
            </w:pP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Золото коренное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Золото россыпное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Серебро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2000</w:t>
            </w:r>
          </w:p>
        </w:tc>
      </w:tr>
      <w:tr w:rsidR="003E7854">
        <w:tc>
          <w:tcPr>
            <w:tcW w:w="9069" w:type="dxa"/>
            <w:gridSpan w:val="4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VI. Промышленные воды - гидроминеральное сырье, обеспечивающие производство: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Йод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т/год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500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Бром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т/год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2000</w:t>
            </w:r>
          </w:p>
        </w:tc>
      </w:tr>
      <w:tr w:rsidR="003E7854">
        <w:tc>
          <w:tcPr>
            <w:tcW w:w="9069" w:type="dxa"/>
            <w:gridSpan w:val="4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 xml:space="preserve">VII. Горно-химическое сырье без ограничений, </w:t>
            </w:r>
            <w:proofErr w:type="gramStart"/>
            <w:r>
              <w:t>кроме</w:t>
            </w:r>
            <w:proofErr w:type="gramEnd"/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Апатиты и фосфориты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  <w:p w:rsidR="003E7854" w:rsidRDefault="00411CC1">
            <w:pPr>
              <w:pStyle w:val="ConsPlusNormal0"/>
              <w:jc w:val="center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40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Борные руды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 BO</w:t>
            </w:r>
            <w:r>
              <w:rPr>
                <w:vertAlign w:val="subscript"/>
              </w:rPr>
              <w:t>3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Калийные соли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400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Сера самородная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Сода природная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Соли поваренные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400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Магниевые соли (</w:t>
            </w:r>
            <w:proofErr w:type="spellStart"/>
            <w:r>
              <w:t>бишофит</w:t>
            </w:r>
            <w:proofErr w:type="spellEnd"/>
            <w:r>
              <w:t>)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40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</w:pPr>
            <w:r>
              <w:lastRenderedPageBreak/>
              <w:t>Сульфат натрия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</w:tr>
      <w:tr w:rsidR="003E7854">
        <w:tc>
          <w:tcPr>
            <w:tcW w:w="9069" w:type="dxa"/>
            <w:gridSpan w:val="4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 xml:space="preserve">VIII. Горнорудное сырье и нерудное сырье без ограничений, </w:t>
            </w:r>
            <w:proofErr w:type="gramStart"/>
            <w:r>
              <w:t>кроме</w:t>
            </w:r>
            <w:proofErr w:type="gramEnd"/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Асбест </w:t>
            </w:r>
            <w:proofErr w:type="spellStart"/>
            <w:r>
              <w:t>антофиллитовый</w:t>
            </w:r>
            <w:proofErr w:type="spellEnd"/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Асбест амфиболитовый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4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Барит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proofErr w:type="spellStart"/>
            <w:r>
              <w:t>Брусит</w:t>
            </w:r>
            <w:proofErr w:type="spellEnd"/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4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proofErr w:type="spellStart"/>
            <w:r>
              <w:t>Волластонит</w:t>
            </w:r>
            <w:proofErr w:type="spellEnd"/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куб. м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Графит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Тальк, тальковый камень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4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Каолины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Магнезит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Пески стекольные, формовочные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Плавиковый шпат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3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Слюда-мусковит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Слюда-флогопит и вермикулит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Цеолиты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200</w:t>
            </w:r>
          </w:p>
        </w:tc>
      </w:tr>
      <w:tr w:rsidR="003E7854">
        <w:tc>
          <w:tcPr>
            <w:tcW w:w="9069" w:type="dxa"/>
            <w:gridSpan w:val="4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 xml:space="preserve">IX. </w:t>
            </w:r>
            <w:proofErr w:type="spellStart"/>
            <w:r>
              <w:t>Камнесамоцветное</w:t>
            </w:r>
            <w:proofErr w:type="spellEnd"/>
            <w:r>
              <w:t>, кварцевое и пьезооптическое сырье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Поделочные камни: змеевик, оникс мраморный, </w:t>
            </w:r>
            <w:proofErr w:type="spellStart"/>
            <w:r>
              <w:t>офикальцит</w:t>
            </w:r>
            <w:proofErr w:type="spellEnd"/>
            <w:r>
              <w:t>, яшма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1000</w:t>
            </w:r>
          </w:p>
        </w:tc>
      </w:tr>
      <w:tr w:rsidR="003E7854">
        <w:tc>
          <w:tcPr>
            <w:tcW w:w="9069" w:type="dxa"/>
            <w:gridSpan w:val="4"/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X. Подземные воды и лечебные минеральные ресурсы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Питьевые и технические подземные воды</w:t>
            </w:r>
          </w:p>
        </w:tc>
        <w:tc>
          <w:tcPr>
            <w:tcW w:w="1360" w:type="dxa"/>
          </w:tcPr>
          <w:p w:rsidR="003E7854" w:rsidRDefault="00411CC1">
            <w:pPr>
              <w:pStyle w:val="ConsPlusNormal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3E7854" w:rsidRDefault="00411CC1">
            <w:pPr>
              <w:pStyle w:val="ConsPlusNormal0"/>
              <w:jc w:val="center"/>
            </w:pPr>
            <w:r>
              <w:t>100 000</w:t>
            </w:r>
          </w:p>
        </w:tc>
        <w:tc>
          <w:tcPr>
            <w:tcW w:w="2381" w:type="dxa"/>
          </w:tcPr>
          <w:p w:rsidR="003E7854" w:rsidRDefault="00411CC1">
            <w:pPr>
              <w:pStyle w:val="ConsPlusNormal0"/>
              <w:jc w:val="center"/>
            </w:pPr>
            <w:r>
              <w:t>100 000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Подземная минеральная вода</w:t>
            </w:r>
          </w:p>
        </w:tc>
        <w:tc>
          <w:tcPr>
            <w:tcW w:w="5781" w:type="dxa"/>
            <w:gridSpan w:val="3"/>
          </w:tcPr>
          <w:p w:rsidR="003E7854" w:rsidRDefault="00411CC1">
            <w:pPr>
              <w:pStyle w:val="ConsPlusNormal0"/>
              <w:jc w:val="both"/>
            </w:pPr>
            <w:r>
              <w:t xml:space="preserve">без ограничений (за исключением случая, указанного в </w:t>
            </w:r>
            <w:hyperlink w:anchor="P876" w:tooltip="7) участков недр, предоставленных в пользование для геологического изучения и (или) разведки и добычи минеральных подземных вод на территории курортов федерального значения;">
              <w:r>
                <w:rPr>
                  <w:color w:val="0000FF"/>
                </w:rPr>
                <w:t>подпункте 7 пункта 2</w:t>
              </w:r>
            </w:hyperlink>
            <w:r>
              <w:t xml:space="preserve"> настоящего Порядка)</w:t>
            </w:r>
          </w:p>
        </w:tc>
      </w:tr>
      <w:tr w:rsidR="003E7854">
        <w:tc>
          <w:tcPr>
            <w:tcW w:w="3288" w:type="dxa"/>
          </w:tcPr>
          <w:p w:rsidR="003E7854" w:rsidRDefault="00411CC1">
            <w:pPr>
              <w:pStyle w:val="ConsPlusNormal0"/>
              <w:jc w:val="both"/>
            </w:pPr>
            <w:r>
              <w:t>Лечебная гря</w:t>
            </w:r>
            <w:r>
              <w:t xml:space="preserve">зь и другие минеральные ресурсы, отнесенные к категории </w:t>
            </w:r>
            <w:proofErr w:type="gramStart"/>
            <w:r>
              <w:t>лечебных</w:t>
            </w:r>
            <w:proofErr w:type="gramEnd"/>
          </w:p>
        </w:tc>
        <w:tc>
          <w:tcPr>
            <w:tcW w:w="5781" w:type="dxa"/>
            <w:gridSpan w:val="3"/>
          </w:tcPr>
          <w:p w:rsidR="003E7854" w:rsidRDefault="00411CC1">
            <w:pPr>
              <w:pStyle w:val="ConsPlusNormal0"/>
              <w:jc w:val="both"/>
            </w:pPr>
            <w:r>
              <w:t>без ограничений</w:t>
            </w:r>
          </w:p>
        </w:tc>
      </w:tr>
    </w:tbl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  <w:outlineLvl w:val="1"/>
      </w:pPr>
      <w:r>
        <w:lastRenderedPageBreak/>
        <w:t>Приложение N 2</w:t>
      </w:r>
    </w:p>
    <w:p w:rsidR="003E7854" w:rsidRDefault="00411CC1">
      <w:pPr>
        <w:pStyle w:val="ConsPlusNormal0"/>
        <w:jc w:val="right"/>
      </w:pPr>
      <w:r>
        <w:t>к Порядку оформления,</w:t>
      </w:r>
    </w:p>
    <w:p w:rsidR="003E7854" w:rsidRDefault="00411CC1">
      <w:pPr>
        <w:pStyle w:val="ConsPlusNormal0"/>
        <w:jc w:val="right"/>
      </w:pPr>
      <w:r>
        <w:t>государственной регистрации</w:t>
      </w:r>
    </w:p>
    <w:p w:rsidR="003E7854" w:rsidRDefault="00411CC1">
      <w:pPr>
        <w:pStyle w:val="ConsPlusNormal0"/>
        <w:jc w:val="right"/>
      </w:pPr>
      <w:r>
        <w:t>и выдачи лицензий</w:t>
      </w:r>
    </w:p>
    <w:p w:rsidR="003E7854" w:rsidRDefault="00411CC1">
      <w:pPr>
        <w:pStyle w:val="ConsPlusNormal0"/>
        <w:jc w:val="right"/>
      </w:pPr>
      <w:r>
        <w:t>на пользование недрами</w:t>
      </w: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Title0"/>
        <w:jc w:val="center"/>
      </w:pPr>
      <w:bookmarkStart w:id="69" w:name="P1193"/>
      <w:bookmarkEnd w:id="69"/>
      <w:r>
        <w:t>ЗНАЧЕНИЯ</w:t>
      </w:r>
    </w:p>
    <w:p w:rsidR="003E7854" w:rsidRDefault="00411CC1">
      <w:pPr>
        <w:pStyle w:val="ConsPlusTitle0"/>
        <w:jc w:val="center"/>
      </w:pPr>
      <w:r>
        <w:t>АТРИБУТИВНЫХ ПОЛЕЙ ФОРМЫ ЛИЦЕНЗИИ НА ПОЛЬЗОВАНИЕ НЕДРАМИ,</w:t>
      </w:r>
    </w:p>
    <w:p w:rsidR="003E7854" w:rsidRDefault="00411CC1">
      <w:pPr>
        <w:pStyle w:val="ConsPlusTitle0"/>
        <w:jc w:val="center"/>
      </w:pPr>
      <w:r>
        <w:t>ИСПОЛЬЗУЕМЫЕ ПРИ ОФОРМЛЕНИИ ЛИЦЕНЗИИ НА ПОЛЬЗОВАНИЕ НЕДРАМИ</w:t>
      </w:r>
    </w:p>
    <w:p w:rsidR="003E7854" w:rsidRDefault="003E785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2211"/>
        <w:gridCol w:w="6066"/>
      </w:tblGrid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[N документа]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номера документа в числовом формате, буквенном формате, буквенно-числовом формате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[N точки]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номера угловой точки в числовом формате, буквенном формате, буквенно-числовом формате, а также с использованием надстрочных и подстрочных знаков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[N скважины]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номера скважины в числовом фор</w:t>
            </w:r>
            <w:r>
              <w:t>мате, буквенном формате, буквенно-числовом формате, а также с использованием надстрочных и подстрочных знаков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[N]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целого положительного числа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[Верхняя граница]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</w:t>
            </w:r>
            <w:r>
              <w:t>нижняя граница почвенного слоя, а при его отсутствии - граница земной поверхности и дна водоемов и водотоков";</w:t>
            </w:r>
          </w:p>
          <w:p w:rsidR="003E7854" w:rsidRDefault="00411CC1">
            <w:pPr>
              <w:pStyle w:val="ConsPlusNormal0"/>
              <w:jc w:val="both"/>
            </w:pPr>
            <w:r>
              <w:t>2) произвольное непустое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 xml:space="preserve">[Вид </w:t>
            </w:r>
            <w:proofErr w:type="gramStart"/>
            <w:r>
              <w:t>ПН</w:t>
            </w:r>
            <w:proofErr w:type="gramEnd"/>
            <w:r>
              <w:t xml:space="preserve"> УНФЗ]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"разведки и добычи полезных ископаемых";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2) </w:t>
            </w:r>
            <w:r>
              <w:t>"для геологического изучения недр, разведки и добычи полезных ископаемых"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[Водоносные подразделения]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текстовое значение, содержащее сведения о водоносных подразделениях (горизонты, зоны, комплексы); назначении; м</w:t>
            </w:r>
            <w:r>
              <w:t>инерализации подземных вод, грамм/литр в соответствии с данными государственного баланса запасов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[Геологическое изучение]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пустое значение;</w:t>
            </w:r>
          </w:p>
          <w:p w:rsidR="003E7854" w:rsidRDefault="00411CC1">
            <w:pPr>
              <w:pStyle w:val="ConsPlusNormal0"/>
              <w:jc w:val="both"/>
            </w:pPr>
            <w:r>
              <w:t>2) "геологического изучения</w:t>
            </w:r>
            <w:proofErr w:type="gramStart"/>
            <w:r>
              <w:t>,"</w:t>
            </w:r>
            <w:proofErr w:type="gramEnd"/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[Герб Российской Федерации]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графического изображения Государственного герба Российской Федерации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r>
              <w:t>Год_ГИ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в виде порядкового номера года проведения работ по геологическому изучению, включающему пои</w:t>
            </w:r>
            <w:r>
              <w:t>ски и оценку месторождений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r>
              <w:t>Год_</w:t>
            </w:r>
            <w:proofErr w:type="gramStart"/>
            <w:r>
              <w:t>Р</w:t>
            </w:r>
            <w:proofErr w:type="spellEnd"/>
            <w:proofErr w:type="gram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в виде порядкового номера года проведения работ по разведке месторождений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r>
              <w:t>Год</w:t>
            </w:r>
            <w:proofErr w:type="gramStart"/>
            <w:r>
              <w:t>_С</w:t>
            </w:r>
            <w:proofErr w:type="spellEnd"/>
            <w:proofErr w:type="gram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года проведения работ по строительству и эксплуатации подземных сооружений, не связанных с добычей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13.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[Государственный регистрационный номер лицензии]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государственного регистрацион</w:t>
            </w:r>
            <w:r>
              <w:t>ного номера лицензии на пользование недрами и состоит из серии, номера и типа лицензии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[Границы дна]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Элемент принимает произвольное непустое значение, содержащее площадь морского дна с географическими координатами ее границ (в отношении участков недр </w:t>
            </w:r>
            <w:r>
              <w:t>внутренних морских вод Российской Федерации, территориального моря Российской Федерации и континентального шельфа Российской Федерации)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r>
              <w:t>Д_град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целого числа от 0 до 179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r>
              <w:t>Д_мин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целого числа от 0 до 59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r>
              <w:t>Д_сек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целого или дробного числа (до третьего знака после запятой) от 0,000 до 59,999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[Дата 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календарной даты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[Дата баланса]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календарной даты, по состоянию на которую приводятся сведения государственного баланса запасов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[Дата государственной регистрации 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Элемент принимает значение календарной даты внесения в государственный реестр участков недр, предоставленных в пользование, и лицензий на пользование недрами, предусмотренный </w:t>
            </w:r>
            <w:hyperlink r:id="rId83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28</w:t>
              </w:r>
            </w:hyperlink>
            <w:r>
              <w:t xml:space="preserve"> Закона Российской Федерации от 21.02.1992 N 2395-1 </w:t>
            </w:r>
            <w:r>
              <w:t xml:space="preserve">"О недрах" (Ведомости Съезда народных депутатов Российской Федерации и Верховного Совета Российской Федерации, 1992, N 16, ст. 834; </w:t>
            </w:r>
            <w:proofErr w:type="gramStart"/>
            <w:r>
              <w:t>Собрание законодательства Российской Федерации, 2019, N 52, ст. 7823) (далее - Закон Российской Федерации "О недрах") записи</w:t>
            </w:r>
            <w:r>
              <w:t xml:space="preserve"> о государственной регистрации лицензии на пользование недрами или приложения к лицензии на пользование недрами (в случае внесения изменений в лицензию на пользование недрами в соответствии со </w:t>
            </w:r>
            <w:hyperlink r:id="rId84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12.1</w:t>
              </w:r>
            </w:hyperlink>
            <w:r>
              <w:t xml:space="preserve"> Закона Российской Федерации "О недрах</w:t>
            </w:r>
            <w:r>
              <w:t>" (Ведомости Съезда народных депутатов Российской Федерации и Верховного Совета Российской Федерации</w:t>
            </w:r>
            <w:proofErr w:type="gramEnd"/>
            <w:r>
              <w:t xml:space="preserve">, </w:t>
            </w:r>
            <w:proofErr w:type="gramStart"/>
            <w:r>
              <w:t>1992, N 16, ст. 834; Собрание законодательства Российской Федерации, 2021, N 18, ст. 3067)</w:t>
            </w:r>
            <w:proofErr w:type="gramEnd"/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[Дата окончания действия 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</w:t>
            </w:r>
            <w:r>
              <w:t>чение в форме календарной даты окончания срока пользования участком недр либо значение "без ограничения срока"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[Дата прекращения действия 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Элемент принимает значение календарной даты внесения в государственный реестр участков недр, предоставленных в пользование, и лицензий на пользование недрами, предусмотренный </w:t>
            </w:r>
            <w:hyperlink r:id="rId85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28</w:t>
              </w:r>
            </w:hyperlink>
            <w:r>
              <w:t xml:space="preserve"> Закона Российской Федерации "О недрах", записи о го</w:t>
            </w:r>
            <w:r>
              <w:t>сударственной регистрации переоформленной лицензии на пользование недрами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[Добыча подземных вод]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", объем добычи подземных вод [Объем добычи пресных вод]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." (в случае, если лицензия на пользование недрами предоставлена</w:t>
            </w:r>
            <w:r>
              <w:t xml:space="preserve"> в отношении подземных вод, которые используются для целей питьевого и хозяйственно-бытового водоснабжения или технического водоснабжения)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24.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[Долгота]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"Восточная долгота";</w:t>
            </w:r>
          </w:p>
          <w:p w:rsidR="003E7854" w:rsidRDefault="00411CC1">
            <w:pPr>
              <w:pStyle w:val="ConsPlusNormal0"/>
              <w:jc w:val="both"/>
            </w:pPr>
            <w:r>
              <w:t>2) "</w:t>
            </w:r>
            <w:r>
              <w:t>Западная долгота"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[Дополнительные сведения о границах]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текстовое значение, содержащее дополнительные сведения о границах участка недр,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</w:t>
            </w:r>
            <w:r>
              <w:t>ий единицы измерения площади:</w:t>
            </w:r>
          </w:p>
          <w:p w:rsidR="003E7854" w:rsidRDefault="00411CC1">
            <w:pPr>
              <w:pStyle w:val="ConsPlusNormal0"/>
              <w:jc w:val="both"/>
            </w:pPr>
            <w:r>
              <w:t>1) "кв. км";</w:t>
            </w:r>
          </w:p>
          <w:p w:rsidR="003E7854" w:rsidRDefault="00411CC1">
            <w:pPr>
              <w:pStyle w:val="ConsPlusNormal0"/>
              <w:jc w:val="both"/>
            </w:pPr>
            <w:r>
              <w:t>2) "га";</w:t>
            </w:r>
          </w:p>
          <w:p w:rsidR="003E7854" w:rsidRDefault="00411CC1">
            <w:pPr>
              <w:pStyle w:val="ConsPlusNormal0"/>
              <w:jc w:val="both"/>
            </w:pPr>
            <w:r>
              <w:t>3) "кв. м"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 xml:space="preserve"> ПИ]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Элемент принимает значение </w:t>
            </w:r>
            <w:proofErr w:type="gramStart"/>
            <w:r>
              <w:t>названия единицы измерения количества запасов полезного ископаемого</w:t>
            </w:r>
            <w:proofErr w:type="gramEnd"/>
            <w:r>
              <w:t xml:space="preserve"> в соответствии с данными государственного баланса запасов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[Закон-основание]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1) "Федеральным </w:t>
            </w:r>
            <w:hyperlink r:id="rId86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</w:t>
            </w:r>
            <w:r>
              <w:t>й системе в сфере закупок товаров, работ, услуг для обеспечения государственных и муниципальных нужд";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2) "Федеральным </w:t>
            </w:r>
            <w:hyperlink r:id="rId87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</w:t>
            </w:r>
            <w:r>
              <w:t>аров, работ, услуг отдельными видами юридических лиц"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29.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[Иная территория]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>Элемент принимает значение наименования географического объекта (объектов) в именительном падеже, в котором (которых) расположен участок недр, относящегося (относящихся) к террито</w:t>
            </w:r>
            <w:r>
              <w:t>рии внутренних морских вод, территориального моря, континентального шельфа, исключительной экономической зоны Российской Федерации, Черного и Азовского морей, в пределах которых Российская Федерация осуществляет суверенитет, суверенные права или юрисдикцию</w:t>
            </w:r>
            <w:r>
              <w:t xml:space="preserve"> в связи с принятием в Российскую Федерацию Республики Крым и образованием в составе</w:t>
            </w:r>
            <w:proofErr w:type="gramEnd"/>
            <w:r>
              <w:t xml:space="preserve"> Российской Федерации новых субъектов - Республики Крым и города федерального значения Севастополя, а также в пределах российского сектора Каспийского моря или пустое значе</w:t>
            </w:r>
            <w:r>
              <w:t>ние, если участок недр расположен на территории субъекта (субъектов) Российской Федерации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[ИНН]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последовательности цифр и (или) букв, соответствующей идентификационному номеру налогоплательщика - юридического лица или индивидуального предпринимателя в соответствии с Единым государственным реестром юридических лиц или Единым</w:t>
            </w:r>
            <w:r>
              <w:t xml:space="preserve"> государственным реестром индивидуальных предпринимателей, а для пользователей недр - иностранных лиц - аналогу идентификационного номера налогоплательщика в соответствии с законодательством соответствующего иностранного государства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[Исключения]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</w:t>
            </w:r>
            <w:r>
              <w:t>нт принимает значение вложенных атрибутов "Сведения об исключаемых областях"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[Категория участка недр]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"участок недр федерального значения";</w:t>
            </w:r>
          </w:p>
          <w:p w:rsidR="003E7854" w:rsidRDefault="00411CC1">
            <w:pPr>
              <w:pStyle w:val="ConsPlusNormal0"/>
              <w:jc w:val="both"/>
            </w:pPr>
            <w:r>
              <w:t>2) "участок недр местного значения";</w:t>
            </w:r>
          </w:p>
          <w:p w:rsidR="003E7854" w:rsidRDefault="00411CC1">
            <w:pPr>
              <w:pStyle w:val="ConsPlusNormal0"/>
              <w:jc w:val="both"/>
            </w:pPr>
            <w:r>
              <w:lastRenderedPageBreak/>
              <w:t>3) "</w:t>
            </w:r>
            <w:r>
              <w:t>участок недр, не относящийся к участкам недр федерального значения и участкам недр местного значения"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33.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[Класс опасности]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значение, описывающее класс опасности в форме одной или нескольких римских цифр I, II, III, IV и V, и указания сл</w:t>
            </w:r>
            <w:r>
              <w:t>ова "класса" или "классов"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[Количество]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числовое значение в соответствии с данными государственного баланса запасов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 xml:space="preserve">[Муниципальное </w:t>
            </w:r>
            <w:proofErr w:type="spellStart"/>
            <w:r>
              <w:t>образование_Собственность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значение, содержащее наименование муниципального образования, являющегося собственником добытых полезных ископаемых и (или) подземных вод в родительном падеже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[Наименование участка]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наименования участка нед</w:t>
            </w:r>
            <w:r>
              <w:t>р, предоставленного в пользование, либо пустое значение (в случае отсутствия у участка недр наименования)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[Наличие попутных полезных ископаемых]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", включая попутные полезные ископаемые</w:t>
            </w:r>
            <w:proofErr w:type="gramStart"/>
            <w:r>
              <w:t>:"</w:t>
            </w:r>
            <w:proofErr w:type="gramEnd"/>
            <w:r>
              <w:t>;</w:t>
            </w:r>
          </w:p>
          <w:p w:rsidR="003E7854" w:rsidRDefault="00411CC1">
            <w:pPr>
              <w:pStyle w:val="ConsPlusNormal0"/>
              <w:jc w:val="both"/>
            </w:pPr>
            <w:r>
              <w:t>2)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 xml:space="preserve">[Направление </w:t>
            </w:r>
            <w:proofErr w:type="gramStart"/>
            <w:r>
              <w:t>ГИ ПС</w:t>
            </w:r>
            <w:proofErr w:type="gram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"геологическое изучение и оценка пригодности участков недр для строительства и эксплуатации подземных сооружений, не связанных с добычей полезных ископаемых</w:t>
            </w:r>
            <w:proofErr w:type="gramStart"/>
            <w:r>
              <w:t>,"</w:t>
            </w:r>
            <w:proofErr w:type="gramEnd"/>
            <w:r>
              <w:t>;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2) </w:t>
            </w:r>
            <w:r>
              <w:t>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39.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[Нижняя граница]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"нижняя граница подсчета запасов на дату предоставления права пользования недрами";</w:t>
            </w:r>
          </w:p>
          <w:p w:rsidR="003E7854" w:rsidRDefault="00411CC1">
            <w:pPr>
              <w:pStyle w:val="ConsPlusNormal0"/>
              <w:jc w:val="both"/>
            </w:pPr>
            <w:r>
              <w:t>2) "нижняя граница части земной коры, простирающейся до глубин, доступных для геологи</w:t>
            </w:r>
            <w:r>
              <w:t>ческого изучения и освоения";</w:t>
            </w:r>
          </w:p>
          <w:p w:rsidR="003E7854" w:rsidRDefault="00411CC1">
            <w:pPr>
              <w:pStyle w:val="ConsPlusNormal0"/>
              <w:jc w:val="both"/>
            </w:pPr>
            <w:r>
              <w:t>3) "на период геологического изучения - без ограничения по глубине, на период разведки и добычи - нижняя граница подсчета запасов";</w:t>
            </w:r>
          </w:p>
          <w:p w:rsidR="003E7854" w:rsidRDefault="00411CC1">
            <w:pPr>
              <w:pStyle w:val="ConsPlusNormal0"/>
              <w:jc w:val="both"/>
            </w:pPr>
            <w:r>
              <w:t>4) "на период геологического изучения - без ограничения по глубине, на период разведки - нижня</w:t>
            </w:r>
            <w:r>
              <w:t>я граница части земной коры, простирающейся до глубин, доступных для геологического изучения и освоения, а на период добычи - 100 м ниже подошвы нижнего продуктивного пласта";</w:t>
            </w:r>
          </w:p>
          <w:p w:rsidR="003E7854" w:rsidRDefault="00411CC1">
            <w:pPr>
              <w:pStyle w:val="ConsPlusNormal0"/>
              <w:jc w:val="both"/>
            </w:pPr>
            <w:r>
              <w:t>5) произвольное непустое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[Обзор работ]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текстовое значение, содержащее сведения о работах, ранее проведенных на участке недр,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[Объект учета]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значение, содержащее наименование объекта учета в соответствии с данными</w:t>
            </w:r>
            <w:r>
              <w:t xml:space="preserve"> государственного баланса запасов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[Объект учета запасы]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следующие значения:</w:t>
            </w:r>
          </w:p>
          <w:p w:rsidR="003E7854" w:rsidRDefault="00411CC1">
            <w:pPr>
              <w:pStyle w:val="ConsPlusNormal0"/>
              <w:jc w:val="both"/>
            </w:pPr>
            <w:r>
              <w:t>1) наименование объекта учета в соответствии с данными государственного баланса запасов полезных ископаемых (для твердых полезных ископае</w:t>
            </w:r>
            <w:r>
              <w:t>мых, углеводородного сырья, общераспространенных полезных ископаемых, промышленных подземных вод, специфических минеральных ресурсов (рапы лиманов и озер, торфа, сапропеля и других));</w:t>
            </w:r>
          </w:p>
          <w:p w:rsidR="003E7854" w:rsidRDefault="00411CC1">
            <w:pPr>
              <w:pStyle w:val="ConsPlusNormal0"/>
              <w:jc w:val="both"/>
            </w:pPr>
            <w:r>
              <w:lastRenderedPageBreak/>
              <w:t>2) сведения о месторождении подземных вод и его участках, включающие код</w:t>
            </w:r>
            <w:r>
              <w:t>, наименование и местоположение в соответствии с данными государственного баланса запасов полезных ископаемых (для подземных вод (за исключением промышленных подземных вод))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43.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[Объект учета ресурсы]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в виде названия объекта учета в соответствии с данными государственного кадастра месторождений и проявлений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[Объем добычи пресных вод]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числовое значение, соответствующее объему добычи подземных вод, которые используются для целей питьевого и хозяйственно-бытового водоснабжения или технического водоснабжения в кубических метрах в сутки.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Для лицензий </w:t>
            </w:r>
            <w:r>
              <w:t>на пользование недрами на участках недр, за исключением участков недр федерального значения и участков недр местного значения, значение элемента не должно быть меньше числа "500"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[Объем и сроки работ]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Элемент принимает произвольное непустое текстовое </w:t>
            </w:r>
            <w:r>
              <w:t xml:space="preserve">значение, содержащее данные о видах, объемах и сроках осуществления геологического изучения недр и разведки месторождений полезных ископаемых в отношении </w:t>
            </w:r>
            <w:proofErr w:type="gramStart"/>
            <w:r>
              <w:t>участков недр федерального значения континентального шельфа Российской Федерации</w:t>
            </w:r>
            <w:proofErr w:type="gramEnd"/>
            <w:r>
              <w:t xml:space="preserve"> и участков недр федер</w:t>
            </w:r>
            <w:r>
              <w:t>ального значения, расположенных на территории Российской Федерации и простирающихся на ее континентальный шельф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[ОГРН/ОГРНИП]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последовательности цифр, соответствующей основному государственному регистрационному номеру юридич</w:t>
            </w:r>
            <w:r>
              <w:t>еского лица или индивидуального предпринимателя в соответствии с Единым государственным реестром юридических лиц или Единым государственным реестром индивидуальных предпринимателей.</w:t>
            </w:r>
          </w:p>
          <w:p w:rsidR="003E7854" w:rsidRDefault="00411CC1">
            <w:pPr>
              <w:pStyle w:val="ConsPlusNormal0"/>
              <w:jc w:val="both"/>
            </w:pPr>
            <w:r>
              <w:t>Для пользователей недр - иностранных лиц принимает значение "отсутствует"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[Описание границ участка недр]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вложенных атрибутов "Описание границ участка недр"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 xml:space="preserve">[Орган, вносящий </w:t>
            </w:r>
            <w:proofErr w:type="spellStart"/>
            <w:r>
              <w:t>изменения_РП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значение, содержащее наименование органа, осуществляющего принятие</w:t>
            </w:r>
            <w:r>
              <w:t xml:space="preserve"> решения о внесении изменений в лицензию на пользование недрами в соответствии с частью шестой </w:t>
            </w:r>
            <w:hyperlink r:id="rId88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статьи 12.1</w:t>
              </w:r>
            </w:hyperlink>
            <w:r>
              <w:t xml:space="preserve"> Закона Российской Федерации "О недрах" в родительном падеже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49.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[Орган, предоставивший право]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з</w:t>
            </w:r>
            <w:r>
              <w:t>начение, содержащее наименование органа государственной власти Российской Федерации или субъекта Российской Федерации, предоставившего право пользования недрами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[Основание права ретроспектива]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основания возникновения права пользования недрами, возникшего до 1 января 2022 г., или значение "переоформление лицензии на пользование недрами"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[Основное ПИ]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Элемент принимает значение наименования основного </w:t>
            </w:r>
            <w:r>
              <w:lastRenderedPageBreak/>
              <w:t>полезного ископ</w:t>
            </w:r>
            <w:r>
              <w:t>аемого (полезных ископаемых), с целью геологического изучения и (или) разведки и добычи, а также разработки технологий геологического изучения, разведки и добычи которого (которых) предоставлен в пользование участок недр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52.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[Перечисление попутных полезны</w:t>
            </w:r>
            <w:r>
              <w:t>х ископаемых]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наименования попутного полезного ископаемого (полезных ископаемых), с целью геологического изучения и (или) разведки и добычи которого (которых) предоставлен в пользование участок недр в случае, если элемент [Наличи</w:t>
            </w:r>
            <w:r>
              <w:t>е попутных полезных ископаемых] принимает значение ", включая попутные полезные ископаемые</w:t>
            </w:r>
            <w:proofErr w:type="gramStart"/>
            <w:r>
              <w:t>:"</w:t>
            </w:r>
            <w:proofErr w:type="gramEnd"/>
            <w:r>
              <w:t>,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[ПИ и ПВ]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или несколько значений "полезные ископаемые", "подземные воды"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[Площадь]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числовое значение площади участка недр с округлением до трех знаков после запятой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[Подписант]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>Элемент принимает произвольное непустое значение, содержащее сведения о должности, фамилии, имени, отчестве (при наличии) уполномоченного л</w:t>
            </w:r>
            <w:r>
              <w:t xml:space="preserve">ица Федерального агентства по недропользованию, территориального органа Федерального агентства по недропользованию или органа государственной власти субъекта Российской Федерации, осуществляющего подписание лицензии на пользование недрами или приложения к </w:t>
            </w:r>
            <w:r>
              <w:t xml:space="preserve">лицензии на пользование недрами (в случае внесения изменений в лицензию на пользование недрами в соответствии со </w:t>
            </w:r>
            <w:hyperlink r:id="rId89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12.1</w:t>
              </w:r>
              <w:proofErr w:type="gramEnd"/>
            </w:hyperlink>
            <w:r>
              <w:t xml:space="preserve"> </w:t>
            </w:r>
            <w:proofErr w:type="gramStart"/>
            <w:r>
              <w:t>Закона Российской Федерации "О недрах")</w:t>
            </w:r>
            <w:proofErr w:type="gramEnd"/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[Полезное ископаемое]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наименования основных и</w:t>
            </w:r>
            <w:r>
              <w:t xml:space="preserve"> (или) попутных полезных ископаемых, учтенных на участке недр в соответствии с данными государственного баланса запасов полезных ископаемых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[Полное наименование, ФИО пользователя недр]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для юридического лица</w:t>
            </w:r>
            <w:proofErr w:type="gramStart"/>
            <w:r>
              <w:t xml:space="preserve"> -: </w:t>
            </w:r>
            <w:proofErr w:type="gramEnd"/>
            <w:r>
              <w:t>полное наименование юридического лица в соответствии с Единым государственным реестром юридических лиц;</w:t>
            </w:r>
          </w:p>
          <w:p w:rsidR="003E7854" w:rsidRDefault="00411CC1">
            <w:pPr>
              <w:pStyle w:val="ConsPlusNormal0"/>
              <w:jc w:val="both"/>
            </w:pPr>
            <w:r>
              <w:t>2) для индивидуального предпринимателя - слова "Индивидуальный предприниматель", а также фамилия, имя, отчество (при наличии</w:t>
            </w:r>
            <w:r>
              <w:t>) в соответствии с Единым государственным реестром индивидуальных предпринимателей;</w:t>
            </w:r>
          </w:p>
          <w:p w:rsidR="003E7854" w:rsidRDefault="00411CC1">
            <w:pPr>
              <w:pStyle w:val="ConsPlusNormal0"/>
              <w:jc w:val="both"/>
            </w:pPr>
            <w:r>
              <w:t>3) для иностранного гражданина - фамилия, имя, отчество (при наличии);</w:t>
            </w:r>
          </w:p>
          <w:p w:rsidR="003E7854" w:rsidRDefault="00411CC1">
            <w:pPr>
              <w:pStyle w:val="ConsPlusNormal0"/>
              <w:jc w:val="both"/>
            </w:pPr>
            <w:r>
              <w:t>4) для иностранного юридического лица - полное наименование иностранного юридического лица с указанием его организационно-правовой формы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[Порядок соединения]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"Границы участка недр ограничены контуром пр</w:t>
            </w:r>
            <w:r>
              <w:t>ямых линий";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2) иное описание </w:t>
            </w:r>
            <w:proofErr w:type="gramStart"/>
            <w:r>
              <w:t>порядка соединения угловых точек границ участка недр</w:t>
            </w:r>
            <w:proofErr w:type="gramEnd"/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59.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[Пункт 4.1.3.N]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или несколько значений "4.1.3.[N]. [Объект учета] - [Сроки иные лицензии]</w:t>
            </w:r>
            <w:proofErr w:type="gramStart"/>
            <w:r>
              <w:t>;"</w:t>
            </w:r>
            <w:proofErr w:type="gramEnd"/>
            <w:r>
              <w:t xml:space="preserve"> (в случае наличия в </w:t>
            </w:r>
            <w:r>
              <w:lastRenderedPageBreak/>
              <w:t xml:space="preserve">границах участка недр нескольких </w:t>
            </w:r>
            <w:r>
              <w:t>месторождений полезных ископаемых или их частей)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60.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[Пункт 4.1.4.N]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или несколько значений "4.1.4.[N]. [Объект учета] - [Сроки иные лицензии]</w:t>
            </w:r>
            <w:proofErr w:type="gramStart"/>
            <w:r>
              <w:t>;"</w:t>
            </w:r>
            <w:proofErr w:type="gramEnd"/>
            <w:r>
              <w:t xml:space="preserve"> (в случае наличия в границах участка недр нескольких месторождений </w:t>
            </w:r>
            <w:r>
              <w:t>полезных ископаемых или их частей)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61.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[Пункт 4.1.5.N]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или несколько значений "4.1.5.[N]. [Объект учета] - [Сроки иные лицензии]</w:t>
            </w:r>
            <w:proofErr w:type="gramStart"/>
            <w:r>
              <w:t>;"</w:t>
            </w:r>
            <w:proofErr w:type="gramEnd"/>
            <w:r>
              <w:t xml:space="preserve"> (в случае наличия в границах участка недр нескольких месторождений полезных ископаемых)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62.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[Пункт 4.2.2.N]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или несколько значений "4.2.2.[N]. [Объект учета] - [Сроки иные лицензии]</w:t>
            </w:r>
            <w:proofErr w:type="gramStart"/>
            <w:r>
              <w:t>;"</w:t>
            </w:r>
            <w:proofErr w:type="gramEnd"/>
            <w:r>
              <w:t xml:space="preserve"> (в случае наличия в граница</w:t>
            </w:r>
            <w:r>
              <w:t>х участка недр нескольких месторождений полезных ископаемых или их частей)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63.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[Пункт 4.2.3.N]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или несколько значений "4.2.3.[N]. [Объект учета] - [Сроки иные лицензии]</w:t>
            </w:r>
            <w:proofErr w:type="gramStart"/>
            <w:r>
              <w:t>;"</w:t>
            </w:r>
            <w:proofErr w:type="gramEnd"/>
            <w:r>
              <w:t xml:space="preserve"> (в случае наличия в границах участка недр</w:t>
            </w:r>
            <w:r>
              <w:t xml:space="preserve"> нескольких месторождений полезных ископаемых или их частей) или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64.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[Пункт 4.3]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пустое значение;</w:t>
            </w:r>
          </w:p>
          <w:p w:rsidR="003E7854" w:rsidRDefault="00411CC1">
            <w:pPr>
              <w:pStyle w:val="ConsPlusNormal0"/>
              <w:jc w:val="both"/>
            </w:pPr>
            <w:r>
              <w:t>2) "</w:t>
            </w:r>
            <w:r>
              <w:t xml:space="preserve">4.3. Виды, объемы и сроки осуществления геологического изучения недр и разведки месторождений полезных ископаемых (в отношении </w:t>
            </w:r>
            <w:proofErr w:type="gramStart"/>
            <w:r>
              <w:t>участков недр федерального значения континентального шельфа Российской Федерации</w:t>
            </w:r>
            <w:proofErr w:type="gramEnd"/>
            <w:r>
              <w:t xml:space="preserve"> и участков недр федерального значения, расположе</w:t>
            </w:r>
            <w:r>
              <w:t>нных на территории Российской Федерации и простирающихся на ее континентальный шельф):</w:t>
            </w:r>
          </w:p>
          <w:p w:rsidR="003E7854" w:rsidRDefault="00411CC1">
            <w:pPr>
              <w:pStyle w:val="ConsPlusNormal0"/>
              <w:jc w:val="both"/>
            </w:pPr>
            <w:r>
              <w:t>[Объем и сроки работ]</w:t>
            </w:r>
            <w:proofErr w:type="gramStart"/>
            <w:r>
              <w:t>."</w:t>
            </w:r>
            <w:proofErr w:type="gramEnd"/>
            <w:r>
              <w:t xml:space="preserve"> (в отношении лицензии на пользование участком недр федерального значения континентального шельфа Российской Федерации и участком недр федеральног</w:t>
            </w:r>
            <w:r>
              <w:t>о значения, расположенным на территории Российской Федерации и простирающимся на ее континентальный шельф);</w:t>
            </w:r>
          </w:p>
          <w:p w:rsidR="003E7854" w:rsidRDefault="00411CC1">
            <w:pPr>
              <w:pStyle w:val="ConsPlusNormal0"/>
              <w:jc w:val="both"/>
            </w:pPr>
            <w:r>
              <w:t>3) "4.3. Предельный объем накопленной добычи полезных ископаемых устанавливается в соответствии с проектной документацией на разработку технологий г</w:t>
            </w:r>
            <w:r>
              <w:t xml:space="preserve">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полезных ископаемых, согласованной и утвержденной в порядке, предусмотренном </w:t>
            </w:r>
            <w:hyperlink r:id="rId90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Российской Федерации "О недрах" (для видов пользования недрами </w:t>
            </w:r>
            <w:hyperlink w:anchor="P109" w:tooltip="&lt;4&gt;">
              <w:r>
                <w:rPr>
                  <w:color w:val="0000FF"/>
                </w:rPr>
                <w:t>4</w:t>
              </w:r>
            </w:hyperlink>
            <w:r>
              <w:t xml:space="preserve"> и </w:t>
            </w:r>
            <w:hyperlink w:anchor="P112" w:tooltip="&lt;5&gt;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65.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[Пункт 5.[N]]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пустое значение либо текстовое значение, содержащее описание требований по рациональному использованию и охране недр, по безопасному ведению работ, связанных с пользов</w:t>
            </w:r>
            <w:r>
              <w:t>анием недрами, включаемых в лицензию на пользование недрами. При этом элемент [N] принимает любое целое числовое значение от 2 до 99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66.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[Пункт 9.[N]]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Элемент принимает пустое значение либо текстовое значение, содержащее иные сроки обязательств по представлению отдельных видов геологической информации о недрах в соответствии со </w:t>
            </w:r>
            <w:hyperlink r:id="rId91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27</w:t>
              </w:r>
            </w:hyperlink>
            <w:r>
              <w:t xml:space="preserve"> Закона Российской Федерации "О недрах" (Ведомости Съе</w:t>
            </w:r>
            <w:r>
              <w:t xml:space="preserve">зда народных депутатов Российской Федерации и Верховного Совета Российской Федерации, 1992, N 16, ст. 834; </w:t>
            </w:r>
            <w:proofErr w:type="gramStart"/>
            <w:r>
              <w:t xml:space="preserve">Собрание законодательства Российской </w:t>
            </w:r>
            <w:r>
              <w:lastRenderedPageBreak/>
              <w:t>Федерации, 2021, N 18, ст. 3067) в федеральный фонд геологической информации и его территориальные фонды (включа</w:t>
            </w:r>
            <w:r>
              <w:t xml:space="preserve">я сроки представления окончательных геологических отчетов о результатах осуществления геологического изучения недр и (или) разведки месторождения полезных ископаемых, разработки технологий геологического изучения, разведки и добычи </w:t>
            </w:r>
            <w:proofErr w:type="spellStart"/>
            <w:r>
              <w:t>трудноизвлекаемых</w:t>
            </w:r>
            <w:proofErr w:type="spellEnd"/>
            <w:r>
              <w:t xml:space="preserve"> полезн</w:t>
            </w:r>
            <w:r>
              <w:t>ых ископаемых), а также в фонды геологической информации субъектов Российской Федерации (в отношении лицензий на пользование</w:t>
            </w:r>
            <w:proofErr w:type="gramEnd"/>
            <w:r>
              <w:t xml:space="preserve"> </w:t>
            </w:r>
            <w:proofErr w:type="gramStart"/>
            <w:r>
              <w:t>участками недр местного значения), сроки представления государственной отчетности пользователей недр, осуществляющих разведку место</w:t>
            </w:r>
            <w:r>
              <w:t xml:space="preserve">рождений полезных ископаемых и их добычу, в указанные фонды в соответствии со </w:t>
            </w:r>
            <w:hyperlink r:id="rId92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32</w:t>
              </w:r>
            </w:hyperlink>
            <w:r>
      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</w:t>
            </w:r>
            <w:r>
              <w:t xml:space="preserve"> 834; Собрание законодательства Российской Федерации, 2015, N 27, ст. 3996).</w:t>
            </w:r>
            <w:proofErr w:type="gramEnd"/>
            <w:r>
              <w:t xml:space="preserve"> При этом элемент [N] принимает любое целое числовое значение от 2 до 99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67.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[Размещение ПВ]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пустое значение;</w:t>
            </w:r>
          </w:p>
          <w:p w:rsidR="003E7854" w:rsidRDefault="00411CC1">
            <w:pPr>
              <w:pStyle w:val="ConsPlusNormal0"/>
              <w:jc w:val="both"/>
            </w:pPr>
            <w:r>
              <w:t>2) "</w:t>
            </w:r>
            <w:r>
              <w:t>,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сырья";</w:t>
            </w:r>
          </w:p>
          <w:p w:rsidR="003E7854" w:rsidRDefault="00411CC1">
            <w:pPr>
              <w:pStyle w:val="ConsPlusNormal0"/>
              <w:jc w:val="both"/>
            </w:pPr>
            <w:r>
              <w:t>3)", размещения в пластах горных пород вод, образующихся у поль</w:t>
            </w:r>
            <w:r>
              <w:t>зователей недр, осуществляющих разведку и добычу, а также первичную переработку калийных и магниевых солей"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68.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[Район]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наименования района (районов) субъекта (субъектов) Российской Федерации, в котором (которых) расположен учас</w:t>
            </w:r>
            <w:r>
              <w:t>ток недр, в именительном падеже, или пустое значение, если участок недр расположен не на территории субъекта (субъектов) Российской Федерации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69.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[Сведения]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текстовое значение, содержащее сведения об участке недр.</w:t>
            </w:r>
          </w:p>
          <w:p w:rsidR="003E7854" w:rsidRDefault="00411CC1">
            <w:pPr>
              <w:pStyle w:val="ConsPlusNormal0"/>
              <w:jc w:val="both"/>
            </w:pPr>
            <w:r>
              <w:t>В</w:t>
            </w:r>
            <w:r>
              <w:t xml:space="preserve"> случае оформления лицензии на пользование недрами по результатам аукциона на право пользования участком недр элемент должен содержать характеристику участка недр в соответствии с условиями объявленного аукциона.</w:t>
            </w:r>
          </w:p>
          <w:p w:rsidR="003E7854" w:rsidRDefault="00411CC1">
            <w:pPr>
              <w:pStyle w:val="ConsPlusNormal0"/>
              <w:jc w:val="both"/>
            </w:pPr>
            <w:r>
              <w:t>В случае оформления лицензии на пользование</w:t>
            </w:r>
            <w:r>
              <w:t xml:space="preserve"> недрами для геологического изучения и (или) разведки и добычи подземных вод элемент должен содержать указание на водоносные подразделения (горизонты, зоны, комплексы), целевое использование подземных вод, глубины скважин (при наличии).</w:t>
            </w:r>
          </w:p>
          <w:p w:rsidR="003E7854" w:rsidRDefault="00411CC1">
            <w:pPr>
              <w:pStyle w:val="ConsPlusNormal0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гран</w:t>
            </w:r>
            <w:r>
              <w:t xml:space="preserve">ицы участка недр были описаны с использованием системы координат, отличной от геодезической системы координат 2011 года (ГСК-2011), предусмотренной </w:t>
            </w:r>
            <w:hyperlink r:id="rId93" w:tooltip="Постановление Правительства РФ от 24.11.2016 N 1240 &quot;Об установлении государственных систем координат, государственной системы высот и государственной гравиметрической системы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</w:t>
            </w:r>
            <w:r>
              <w:t>тельства Российской Федерации от 24 ноября 2016 г. N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N 49, ст. 6907), т</w:t>
            </w:r>
            <w:r>
              <w:t>о в указанном разделе также приводятся координаты угловых точек границ участка недр в первоначальной системе координат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70.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[Сведения границы]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непустое текстовое значение, содержащее сведения о границах зон округа санитарной охраны (зон строгого режима) и контурах размещения проектных водозаборных сооружений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71.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[Сведения о запасах и ресурсах]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</w:t>
            </w:r>
            <w:r>
              <w:t>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1) значение вложенных атрибутов "Сведения о запасах и ресурсах" (для видов пользования недрами </w:t>
            </w:r>
            <w:hyperlink w:anchor="P56" w:tooltip="&lt;1&gt;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15" w:tooltip="&lt;6&gt;">
              <w:r>
                <w:rPr>
                  <w:color w:val="0000FF"/>
                </w:rPr>
                <w:t>6</w:t>
              </w:r>
            </w:hyperlink>
            <w:r>
              <w:t>);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2) пустое значение (для видов пользования недрами </w:t>
            </w:r>
            <w:hyperlink w:anchor="P118" w:tooltip="&lt;7&gt;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w:anchor="P121" w:tooltip="&lt;8&gt;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72.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[Сведения о запасах ПИ]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вложенных атрибутов "Сведения о запасах ПИ"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73.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 xml:space="preserve">[Сведения о предыдущих </w:t>
            </w:r>
            <w:proofErr w:type="gramStart"/>
            <w:r>
              <w:t>ПН</w:t>
            </w:r>
            <w:proofErr w:type="gram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вложенных атрибутов "</w:t>
            </w:r>
            <w:r>
              <w:t>Сведения о предыдущих пользователях недр"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74.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[Сведения о ресурсах ПИ]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значение вложенных атрибутов "Сведения о ресурсах ПИ"</w:t>
            </w:r>
            <w:r>
              <w:t xml:space="preserve"> (в отношении участков недр, содержащих прогнозные ресурсы твердых полезных ископаемых (включая общераспространенные полезные ископаемые) или углеводородного сырья), учтенных государственным кадастром месторождений и проявлений полезных ископаемых;</w:t>
            </w:r>
          </w:p>
          <w:p w:rsidR="003E7854" w:rsidRDefault="00411CC1">
            <w:pPr>
              <w:pStyle w:val="ConsPlusNormal0"/>
              <w:jc w:val="both"/>
            </w:pPr>
            <w:r>
              <w:t>2) прои</w:t>
            </w:r>
            <w:r>
              <w:t>звольное непустое текстовое значение, содержащее информацию о категориях и количестве ресурсов полезных ископаемых или подземных вод на участке недр с указанием источника данных о ресурсах;</w:t>
            </w:r>
          </w:p>
          <w:p w:rsidR="003E7854" w:rsidRDefault="00411CC1">
            <w:pPr>
              <w:pStyle w:val="ConsPlusNormal0"/>
              <w:jc w:val="both"/>
            </w:pPr>
            <w:r>
              <w:t>3) пустое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75.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[Сведения о целевом использовании вод]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>Эле</w:t>
            </w:r>
            <w:r>
              <w:t>мент принимает текстовое значение, содержащее описание направления целевого использования подземных вод в соответствии с заключением государственной экспертизы запасов полезных ископаемых и подземных вод, геологической информации о предоставляемых в пользо</w:t>
            </w:r>
            <w:r>
              <w:t>вание участках недр (при наличии), или значение "Направления целевого использования подземных вод определяются в соответствии с заключением государственной экспертизы запасов полезных ископаемых и подземных вод, геологической информации о предоставляемых в</w:t>
            </w:r>
            <w:r>
              <w:t xml:space="preserve"> пользование участках</w:t>
            </w:r>
            <w:proofErr w:type="gramEnd"/>
            <w:r>
              <w:t xml:space="preserve"> недр и техническим проектом разработки месторождения (участка) подземных вод, согласованным в соответствии со </w:t>
            </w:r>
            <w:hyperlink r:id="rId94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Российской Федерации "О недрах"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76.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[Собственник]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</w:t>
            </w:r>
            <w:r>
              <w:t>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"Российская Федерация";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2) "[Субъект Российской </w:t>
            </w:r>
            <w:proofErr w:type="spellStart"/>
            <w:r>
              <w:t>Федерации_Собственность</w:t>
            </w:r>
            <w:proofErr w:type="spellEnd"/>
            <w:r>
              <w:t>]";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3) "[Муниципальное </w:t>
            </w:r>
            <w:proofErr w:type="spellStart"/>
            <w:r>
              <w:t>образование_Собственность</w:t>
            </w:r>
            <w:proofErr w:type="spellEnd"/>
            <w:r>
              <w:t>]"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77.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[Содержание изменения]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значение, включающее текстовое описание и (или) графический файл, содержащие вносимые в лицензию на пользование недрами изменения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78.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[Содержание иного приложения]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значение, в</w:t>
            </w:r>
            <w:r>
              <w:t>ключающее текстовое описание и (или) графический файл, содержащие приложения, являющиеся неотъемлемой составной частью лицензии на пользование недрами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79.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[Сокращенное наименование пользователя недр]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 в дательно</w:t>
            </w:r>
            <w:r>
              <w:t>м падеже:</w:t>
            </w:r>
          </w:p>
          <w:p w:rsidR="003E7854" w:rsidRDefault="00411CC1">
            <w:pPr>
              <w:pStyle w:val="ConsPlusNormal0"/>
              <w:jc w:val="both"/>
            </w:pPr>
            <w:r>
              <w:t>1) для юридического лица: сокращенное наименование в соответствии с Единым государственным реестром юридических лиц (при наличии);</w:t>
            </w:r>
          </w:p>
          <w:p w:rsidR="003E7854" w:rsidRDefault="00411CC1">
            <w:pPr>
              <w:pStyle w:val="ConsPlusNormal0"/>
              <w:jc w:val="both"/>
            </w:pPr>
            <w:r>
              <w:t>2) для индивидуального предпринимателя: наименование "ИП", а также фамилия, инициалы (при наличии) в соответствии с</w:t>
            </w:r>
            <w:r>
              <w:t xml:space="preserve"> Единым государственным реестром индивидуальных предпринимателей;</w:t>
            </w:r>
          </w:p>
          <w:p w:rsidR="003E7854" w:rsidRDefault="00411CC1">
            <w:pPr>
              <w:pStyle w:val="ConsPlusNormal0"/>
              <w:jc w:val="both"/>
            </w:pPr>
            <w:r>
              <w:t>3) для иностранного гражданина: фамилия, имя, отчество (при наличии);</w:t>
            </w:r>
          </w:p>
          <w:p w:rsidR="003E7854" w:rsidRDefault="00411CC1">
            <w:pPr>
              <w:pStyle w:val="ConsPlusNormal0"/>
              <w:jc w:val="both"/>
            </w:pPr>
            <w:r>
              <w:t>4) для иностранного юридического лица: сокращенное наименование (при наличии) или полное наименование с указанием его организационно-правовой формы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[Срок начала ГИН]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"обязательство не установлено" или "</w:t>
            </w:r>
            <w:r>
              <w:t xml:space="preserve">не позднее [Число месяцев] месяцев </w:t>
            </w:r>
            <w:proofErr w:type="gramStart"/>
            <w:r>
              <w:t>с даты утверждения</w:t>
            </w:r>
            <w:proofErr w:type="gramEnd"/>
            <w:r>
              <w:t xml:space="preserve"> проектной документации на осуществление геологического изучения недр, включающего поиски и оценку месторождения полезных ископаемых, предусмотренного </w:t>
            </w:r>
            <w:hyperlink w:anchor="P418" w:tooltip="4.1.1. Срок утверждения проектной документации на осуществление геологического изучения недр, включающего поиски и оценку месторождения полезных ископаемых, получившей положительное заключение экспертизы, предусмотренной статьей 36.1 Закона Российской Федераци">
              <w:r>
                <w:rPr>
                  <w:color w:val="0000FF"/>
                </w:rPr>
                <w:t>пунктом 4.1.1</w:t>
              </w:r>
            </w:hyperlink>
            <w:r>
              <w:t xml:space="preserve"> нас</w:t>
            </w:r>
            <w:r>
              <w:t>тоящих Условий пользования недрами" (для полезных ископаемых, за исключением углеводородного сырья, и подземных вод);</w:t>
            </w:r>
          </w:p>
          <w:p w:rsidR="003E7854" w:rsidRDefault="00411CC1">
            <w:pPr>
              <w:pStyle w:val="ConsPlusNormal0"/>
              <w:jc w:val="both"/>
            </w:pPr>
            <w:r>
              <w:t>2) "обязательство не установлено" или "не позднее [Число месяцев] месяцев с даты утверждения проектной документации на осуществление геоло</w:t>
            </w:r>
            <w:r>
              <w:t>гического изучения недр, включающего поиски и оценку месторождения полезных ископаемых" или "не позднее [Дата ДД.ММ</w:t>
            </w:r>
            <w:proofErr w:type="gramStart"/>
            <w:r>
              <w:t>.Г</w:t>
            </w:r>
            <w:proofErr w:type="gramEnd"/>
            <w:r>
              <w:t>ГГГ]" (для углеводородного сырья)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[Срок начала разведки]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"обязательство не установлен</w:t>
            </w:r>
            <w:r>
              <w:t xml:space="preserve">о" или "не позднее [Число месяцев] месяцев </w:t>
            </w:r>
            <w:proofErr w:type="gramStart"/>
            <w:r>
              <w:t>с даты утверждения</w:t>
            </w:r>
            <w:proofErr w:type="gramEnd"/>
            <w:r>
              <w:t xml:space="preserve"> проектной документации на осуществление разведки месторождения полезных ископаемых, предусмотренного для открываемых месторождений </w:t>
            </w:r>
            <w:hyperlink w:anchor="P426" w:tooltip="4.1.3.[N]. Для открываемых месторождений: [Срок проекта разведки];">
              <w:r>
                <w:rPr>
                  <w:color w:val="0000FF"/>
                </w:rPr>
                <w:t>пунктом 4.1.3.[N]</w:t>
              </w:r>
            </w:hyperlink>
            <w:r>
              <w:t xml:space="preserve"> настоящих Условий пользования недрами" (для полезных ископаемых, за исключением углеводородного сырья, и подземных вод);</w:t>
            </w:r>
          </w:p>
          <w:p w:rsidR="003E7854" w:rsidRDefault="00411CC1">
            <w:pPr>
              <w:pStyle w:val="ConsPlusNormal0"/>
              <w:jc w:val="both"/>
            </w:pPr>
            <w:r>
              <w:t>2) "обязательство не установлено" или "</w:t>
            </w:r>
            <w:r>
              <w:t xml:space="preserve">не позднее [Число месяцев] месяцев </w:t>
            </w:r>
            <w:proofErr w:type="gramStart"/>
            <w:r>
              <w:t>с даты утверждения</w:t>
            </w:r>
            <w:proofErr w:type="gramEnd"/>
            <w:r>
              <w:t xml:space="preserve"> проектной документации на осуществление разведки месторождения полезных ископаемых" (для углеводородного сырья)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[Срок начала разработки]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</w:t>
            </w:r>
            <w:r>
              <w:t xml:space="preserve">обязательство не установлено" или "не позднее [Число месяцев] месяцев </w:t>
            </w:r>
            <w:proofErr w:type="gramStart"/>
            <w:r>
              <w:t>с даты утверждения</w:t>
            </w:r>
            <w:proofErr w:type="gramEnd"/>
            <w:r>
              <w:t xml:space="preserve"> технического проекта разработки месторождения, предусмотренного для открываемых месторождений </w:t>
            </w:r>
            <w:hyperlink w:anchor="P432" w:tooltip="4.1.5. Срок утверждения технического проекта разработки месторождения полезных ископаемых, согласованного в соответствии со статьей 23.2 Закона Российской Федерации &quot;О недрах&quot;:">
              <w:r>
                <w:rPr>
                  <w:color w:val="0000FF"/>
                </w:rPr>
                <w:t>пунктом 4.1.5.[N]</w:t>
              </w:r>
            </w:hyperlink>
            <w:r>
              <w:t xml:space="preserve"> настоящих Условий пользования недрами" (для полезных ископаемых, за исключением углеводородного сырья,</w:t>
            </w:r>
            <w:r>
              <w:t xml:space="preserve"> и подземных вод);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2) "обязательство не установлено" или "не позднее [Число месяцев] месяцев </w:t>
            </w:r>
            <w:proofErr w:type="gramStart"/>
            <w:r>
              <w:t>с даты утверждения</w:t>
            </w:r>
            <w:proofErr w:type="gramEnd"/>
            <w:r>
              <w:t xml:space="preserve"> результатов государственной экспертизы запасов полезных ископаемых по материалам разведочных работ" (для углеводородного сырья)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[Срок отчет</w:t>
            </w:r>
            <w:r>
              <w:t>а ГИН]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вложенных атрибутов "Срок составления отчета по результатам ГИН"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[Срок отчета разведки]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1) "обязательство не установлено" или "не позднее [Число </w:t>
            </w:r>
            <w:r>
              <w:lastRenderedPageBreak/>
              <w:t>месяцев] месяцев после око</w:t>
            </w:r>
            <w:r>
              <w:t xml:space="preserve">нчания срока завершения разведки в соответствии с проектной документацией на осуществление разведки месторождения полезных ископаемых, предусмотренного для открываемых месторождений </w:t>
            </w:r>
            <w:hyperlink w:anchor="P431" w:tooltip="4.1.4.[N]. Для открываемых месторождений: [Срок отчета разведки];">
              <w:r>
                <w:rPr>
                  <w:color w:val="0000FF"/>
                </w:rPr>
                <w:t>пунктом 4.1.4.[N]</w:t>
              </w:r>
            </w:hyperlink>
            <w:r>
              <w:t xml:space="preserve"> настоящих Условий пользования недрами" (для полезных ископаемых, за исключением углеводородного сырья, и подземных вод);</w:t>
            </w:r>
          </w:p>
          <w:p w:rsidR="003E7854" w:rsidRDefault="00411CC1">
            <w:pPr>
              <w:pStyle w:val="ConsPlusNormal0"/>
              <w:jc w:val="both"/>
            </w:pPr>
            <w:r>
              <w:t>2) "обязательство не установлено" или "не позднее [Число месяцев] месяцев после окончания срока</w:t>
            </w:r>
            <w:r>
              <w:t xml:space="preserve"> завершения разведки" (для углеводородного сырья)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85.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[Срок проекта разведки]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proofErr w:type="gramStart"/>
            <w:r>
              <w:t>1) "обязательство не установлено" или "</w:t>
            </w:r>
            <w:r>
              <w:t xml:space="preserve">не позднее [Число месяцев] месяцев с даты утверждения результатов государственной экспертизы запасов полезных ископаемых и подземных вод, геологической информации о предоставляемых в пользование участках недр, предусмотренной </w:t>
            </w:r>
            <w:hyperlink r:id="rId95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</w:t>
            </w:r>
            <w:r>
              <w:t xml:space="preserve"> Российской Федерации "О недрах", по материалам, предусмотренным для открываемых месторождений </w:t>
            </w:r>
            <w:hyperlink w:anchor="P419" w:tooltip="4.1.2. Завершение геологического изучения участка недр, включающего поиски и оценку месторождений полезных ископаемых, и представление материалов по результатам геологического изучения недр на государственную экспертизу запасов полезных ископаемых и подземных ">
              <w:r>
                <w:rPr>
                  <w:color w:val="0000FF"/>
                </w:rPr>
                <w:t>пунктом 4.1.2</w:t>
              </w:r>
            </w:hyperlink>
            <w:r>
              <w:t xml:space="preserve"> настоящих Условий пользования недрами" (для полезных ископаемых, за исключением углеводородного сырья, и подземн</w:t>
            </w:r>
            <w:r>
              <w:t>ых вод);</w:t>
            </w:r>
            <w:proofErr w:type="gramEnd"/>
          </w:p>
          <w:p w:rsidR="003E7854" w:rsidRDefault="00411CC1">
            <w:pPr>
              <w:pStyle w:val="ConsPlusNormal0"/>
              <w:jc w:val="both"/>
            </w:pPr>
            <w:r>
              <w:t xml:space="preserve">2) "обязательство не установлено" или "не позднее [Число месяцев] месяцев </w:t>
            </w:r>
            <w:proofErr w:type="gramStart"/>
            <w:r>
              <w:t>с даты утверждения</w:t>
            </w:r>
            <w:proofErr w:type="gramEnd"/>
            <w:r>
              <w:t xml:space="preserve"> результатов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  <w:r>
              <w:t xml:space="preserve">, предусмотренной </w:t>
            </w:r>
            <w:hyperlink r:id="rId96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 (для углеводородного сырья)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[Совмещение ПВ]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пустое значение или значение ", геологического изучения и оценки пригодности участка недр для размещения в п</w:t>
            </w:r>
            <w:r>
              <w:t>ластах горных пород указанных вод"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 xml:space="preserve">[Срок </w:t>
            </w:r>
            <w:proofErr w:type="spellStart"/>
            <w:r>
              <w:t>техпроекта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proofErr w:type="gramStart"/>
            <w:r>
              <w:t>Элемент принимает значение "обязательство не установлено" или "не позднее [Число месяцев] месяцев с даты утверждения результатов государственной экспертизы запасов полезных ископаемых и подземных во</w:t>
            </w:r>
            <w:r>
              <w:t xml:space="preserve">д, геологической информации о предоставляемых в пользование участках недр, предусмотренной </w:t>
            </w:r>
            <w:hyperlink r:id="rId97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29</w:t>
              </w:r>
            </w:hyperlink>
            <w:r>
              <w:t xml:space="preserve"> Закона Российской Федерации "О недрах", по материалам, предусмотренным для открываемых месторождений </w:t>
            </w:r>
            <w:hyperlink w:anchor="P431" w:tooltip="4.1.4.[N]. Для открываемых месторождений: [Срок отчета разведки];">
              <w:r>
                <w:rPr>
                  <w:color w:val="0000FF"/>
                </w:rPr>
                <w:t>пунктом 4.1.4.[N]</w:t>
              </w:r>
            </w:hyperlink>
            <w:r>
              <w:t xml:space="preserve"> настоящих Условий пользования недрами"</w:t>
            </w:r>
            <w:proofErr w:type="gramEnd"/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[Сроки иные лицензии]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"не позднее [Дата ДД.ММ</w:t>
            </w:r>
            <w:proofErr w:type="gramStart"/>
            <w:r>
              <w:t>.Г</w:t>
            </w:r>
            <w:proofErr w:type="gramEnd"/>
            <w:r>
              <w:t>ГГГ]";</w:t>
            </w:r>
          </w:p>
          <w:p w:rsidR="003E7854" w:rsidRDefault="00411CC1">
            <w:pPr>
              <w:pStyle w:val="ConsPlusNormal0"/>
              <w:jc w:val="both"/>
            </w:pPr>
            <w:r>
              <w:t>2) "</w:t>
            </w:r>
            <w:r>
              <w:t xml:space="preserve">не позднее [Число месяцев] месяцев </w:t>
            </w:r>
            <w:proofErr w:type="gramStart"/>
            <w:r>
              <w:t>с даты</w:t>
            </w:r>
            <w:proofErr w:type="gramEnd"/>
            <w:r>
              <w:t xml:space="preserve"> государственной регистрации лицензии на пользование недрами";</w:t>
            </w:r>
          </w:p>
          <w:p w:rsidR="003E7854" w:rsidRDefault="00411CC1">
            <w:pPr>
              <w:pStyle w:val="ConsPlusNormal0"/>
              <w:jc w:val="both"/>
            </w:pPr>
            <w:r>
              <w:t>3) "обязательство не установлено"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89.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[Субъект Российской Федерации РП]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наименования субъекта (субъектов) Российской Федерац</w:t>
            </w:r>
            <w:r>
              <w:t xml:space="preserve">ии, в котором (которых) расположен участок недр, в соответствии с </w:t>
            </w:r>
            <w:hyperlink r:id="rId9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в родительном падеже или пустое значение, если участок недр расположен не на территории субъект</w:t>
            </w:r>
            <w:r>
              <w:t>а (субъектов) Российской Федерации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 xml:space="preserve">[Субъект Российской </w:t>
            </w:r>
            <w:proofErr w:type="spellStart"/>
            <w:r>
              <w:t>Федерации_Собствен</w:t>
            </w:r>
            <w:r>
              <w:lastRenderedPageBreak/>
              <w:t>ность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lastRenderedPageBreak/>
              <w:t xml:space="preserve">Элемент принимает значение наименования субъекта Российской Федерации, являющегося собственником добытых </w:t>
            </w:r>
            <w:r>
              <w:lastRenderedPageBreak/>
              <w:t>полезных ископаемых и (или) подземных вод в родительном падеже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91</w:t>
            </w:r>
            <w:r>
              <w:t>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[Сумма]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непустое числовое неотрицательное значение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[Схема расположения участка недр]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автоматически сгенерированной схемы расположения участка недр или графического изображения схемы расположения участка недр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r>
              <w:t>СШ_град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целого числа от 40 до 89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r>
              <w:t>СШ_мин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</w:t>
            </w:r>
            <w:r>
              <w:t>е целого числа от 0 до 59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</w:t>
            </w:r>
            <w:proofErr w:type="spellStart"/>
            <w:r>
              <w:t>СШ_сек</w:t>
            </w:r>
            <w:proofErr w:type="spellEnd"/>
            <w:r>
              <w:t>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числа (до третьего знака после запятой) от 0,000 до 59,999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[Компетенция сооружения]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"регионального" или "местного"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97.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[Таблица координат]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вложенного атрибута "Таблица координат"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98.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[Тип документа]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текстовое значение, содержащее наименование документа, являющегося основанием для внесения изменений в лицензию на пользование н</w:t>
            </w:r>
            <w:r>
              <w:t>едрами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99.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[Тип ПС]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текстовое значение, предусматривающее краткое описание целевого направления использования подземного сооружения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100.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[Тип ПВ]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</w:t>
            </w:r>
            <w:r>
              <w:t>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сырья";</w:t>
            </w:r>
          </w:p>
          <w:p w:rsidR="003E7854" w:rsidRDefault="00411CC1">
            <w:pPr>
              <w:pStyle w:val="ConsPlusNormal0"/>
              <w:jc w:val="both"/>
            </w:pPr>
            <w:r>
              <w:t>2) "вод, образующихся у пользователей недр, осуществляющих разведку и добычу, а также первичную пере</w:t>
            </w:r>
            <w:r>
              <w:t>работку калийных и магниевых солей"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101.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[Тип отходов]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"радиоактивных отходов";</w:t>
            </w:r>
          </w:p>
          <w:p w:rsidR="003E7854" w:rsidRDefault="00411CC1">
            <w:pPr>
              <w:pStyle w:val="ConsPlusNormal0"/>
              <w:jc w:val="both"/>
            </w:pPr>
            <w:r>
              <w:t>2) "отходов производства и потребления [Класс опасности] опасности"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102.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[Тип УН УНФЗ]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t>1) "</w:t>
            </w:r>
            <w:proofErr w:type="gramStart"/>
            <w:r>
              <w:t>участке</w:t>
            </w:r>
            <w:proofErr w:type="gramEnd"/>
            <w:r>
              <w:t xml:space="preserve"> недр федерального значения континентального шельфа Российской Федерации";</w:t>
            </w:r>
          </w:p>
          <w:p w:rsidR="003E7854" w:rsidRDefault="00411CC1">
            <w:pPr>
              <w:pStyle w:val="ConsPlusNormal0"/>
              <w:jc w:val="both"/>
            </w:pPr>
            <w:r>
              <w:t>2) "</w:t>
            </w:r>
            <w:proofErr w:type="gramStart"/>
            <w:r>
              <w:t>участке</w:t>
            </w:r>
            <w:proofErr w:type="gramEnd"/>
            <w:r>
              <w:t xml:space="preserve"> недр федерального значения, расположенном на территории Российской Федерации и простирающемся на ее континенталь</w:t>
            </w:r>
            <w:r>
              <w:t>ный шельф";</w:t>
            </w:r>
          </w:p>
          <w:p w:rsidR="003E7854" w:rsidRDefault="00411CC1">
            <w:pPr>
              <w:pStyle w:val="ConsPlusNormal0"/>
              <w:jc w:val="both"/>
            </w:pPr>
            <w:r>
              <w:t>3) "</w:t>
            </w:r>
            <w:proofErr w:type="gramStart"/>
            <w:r>
              <w:t>участке</w:t>
            </w:r>
            <w:proofErr w:type="gramEnd"/>
            <w:r>
              <w:t xml:space="preserve"> недр федерального значения, содержащем газ"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103.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[Усиленная квалифицированная электронная подпись]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Элемент принимает значение усиленной квалифицированной электронной подписи в соответствии с Федеральным </w:t>
            </w:r>
            <w:hyperlink r:id="rId99" w:tooltip="Федеральный закон от 06.04.2011 N 63-ФЗ (ред. от 14.07.2022) &quot;Об электронной подписи&quot; {КонсультантПлюс}">
              <w:r>
                <w:rPr>
                  <w:color w:val="0000FF"/>
                </w:rPr>
                <w:t>закон</w:t>
              </w:r>
              <w:r>
                <w:rPr>
                  <w:color w:val="0000FF"/>
                </w:rPr>
                <w:t>ом</w:t>
              </w:r>
            </w:hyperlink>
            <w:r>
              <w:t xml:space="preserve"> от 6 апреля 2011 г. N 63-ФЗ "Об электронной подписи" (Собрание законодательства Российской Федерации, 2011, N 15, ст. 2036; 2021, N 27, ст. 5187)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104.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[Фонд ГИ]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одно из следующих значений:</w:t>
            </w:r>
          </w:p>
          <w:p w:rsidR="003E7854" w:rsidRDefault="00411CC1">
            <w:pPr>
              <w:pStyle w:val="ConsPlusNormal0"/>
              <w:jc w:val="both"/>
            </w:pPr>
            <w:r>
              <w:lastRenderedPageBreak/>
              <w:t>1) "федеральный фонд геологической информации</w:t>
            </w:r>
            <w:r>
              <w:t xml:space="preserve"> и его территориальный фонд" (в отношении участков недр, за исключением участков недр местного значения);</w:t>
            </w:r>
          </w:p>
          <w:p w:rsidR="003E7854" w:rsidRDefault="00411CC1">
            <w:pPr>
              <w:pStyle w:val="ConsPlusNormal0"/>
              <w:jc w:val="both"/>
            </w:pPr>
            <w:r>
              <w:t>2) "федеральный фонд геологической информации и его территориальный фонд, фонд геологической информации [Субъект Российской Федерации РП]" (в отношени</w:t>
            </w:r>
            <w:r>
              <w:t>и участков недр местного значения)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lastRenderedPageBreak/>
              <w:t>105.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[Цель ПС]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произвольное непустое текстовое значение, содержащее краткое описание целевого использования подземного сооружения</w:t>
            </w:r>
          </w:p>
        </w:tc>
      </w:tr>
      <w:tr w:rsidR="003E7854">
        <w:tc>
          <w:tcPr>
            <w:tcW w:w="793" w:type="dxa"/>
            <w:vAlign w:val="center"/>
          </w:tcPr>
          <w:p w:rsidR="003E7854" w:rsidRDefault="00411CC1">
            <w:pPr>
              <w:pStyle w:val="ConsPlusNormal0"/>
            </w:pPr>
            <w:r>
              <w:t>106.</w:t>
            </w:r>
          </w:p>
        </w:tc>
        <w:tc>
          <w:tcPr>
            <w:tcW w:w="2211" w:type="dxa"/>
            <w:vAlign w:val="center"/>
          </w:tcPr>
          <w:p w:rsidR="003E7854" w:rsidRDefault="00411CC1">
            <w:pPr>
              <w:pStyle w:val="ConsPlusNormal0"/>
            </w:pPr>
            <w:r>
              <w:t>[Число месяцев]</w:t>
            </w:r>
          </w:p>
        </w:tc>
        <w:tc>
          <w:tcPr>
            <w:tcW w:w="6066" w:type="dxa"/>
          </w:tcPr>
          <w:p w:rsidR="003E7854" w:rsidRDefault="00411CC1">
            <w:pPr>
              <w:pStyle w:val="ConsPlusNormal0"/>
              <w:jc w:val="both"/>
            </w:pPr>
            <w:r>
              <w:t>Элемент принимает значение целого числа от 0 до 250</w:t>
            </w:r>
          </w:p>
        </w:tc>
      </w:tr>
    </w:tbl>
    <w:p w:rsidR="003E7854" w:rsidRDefault="003E7854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3"/>
      </w:tblGrid>
      <w:tr w:rsidR="003E7854">
        <w:tc>
          <w:tcPr>
            <w:tcW w:w="737" w:type="dxa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8333" w:type="dxa"/>
            <w:tcBorders>
              <w:top w:val="nil"/>
            </w:tcBorders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Состав вложенных атрибутов элемента "Срок составления отчета по результатам ГИН"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E7854" w:rsidRDefault="00411CC1">
            <w:pPr>
              <w:pStyle w:val="ConsPlusNormal0"/>
            </w:pPr>
            <w:r>
              <w:t>1.</w:t>
            </w:r>
          </w:p>
        </w:tc>
        <w:tc>
          <w:tcPr>
            <w:tcW w:w="8333" w:type="dxa"/>
          </w:tcPr>
          <w:p w:rsidR="003E7854" w:rsidRDefault="00411CC1">
            <w:pPr>
              <w:pStyle w:val="ConsPlusNormal0"/>
              <w:jc w:val="both"/>
            </w:pPr>
            <w:r>
              <w:t>обязательство не установлено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E7854" w:rsidRDefault="00411CC1">
            <w:pPr>
              <w:pStyle w:val="ConsPlusNormal0"/>
            </w:pPr>
            <w:bookmarkStart w:id="70" w:name="P1599"/>
            <w:bookmarkEnd w:id="70"/>
            <w:r>
              <w:t>2.</w:t>
            </w:r>
          </w:p>
        </w:tc>
        <w:tc>
          <w:tcPr>
            <w:tcW w:w="8333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не позднее 84 месяцев </w:t>
            </w:r>
            <w:proofErr w:type="gramStart"/>
            <w:r>
              <w:t>с даты</w:t>
            </w:r>
            <w:proofErr w:type="gramEnd"/>
            <w:r>
              <w:t xml:space="preserve"> государственной регистрации лицензии</w:t>
            </w:r>
          </w:p>
          <w:p w:rsidR="003E7854" w:rsidRDefault="00411CC1">
            <w:pPr>
              <w:pStyle w:val="ConsPlusNormal0"/>
              <w:jc w:val="both"/>
            </w:pPr>
            <w:r>
              <w:t>(Значение выбирается в случае установления сроков в отношении лицензий на пользование участками недр, расположенными полностью или частично в границах Республики Саха (Якутия), Республики Коми, Камчатского края, Красноярского края, Хабаровского края, Архан</w:t>
            </w:r>
            <w:r>
              <w:t>гельской области, Иркутской области, Магаданской области, Сахалинской области, Ненецкого автономного округа, Чукотского автономного округа или Ямало-Ненецкого автономного округа)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E7854" w:rsidRDefault="00411CC1">
            <w:pPr>
              <w:pStyle w:val="ConsPlusNormal0"/>
            </w:pPr>
            <w:bookmarkStart w:id="71" w:name="P1602"/>
            <w:bookmarkEnd w:id="71"/>
            <w:r>
              <w:t>3.</w:t>
            </w:r>
          </w:p>
        </w:tc>
        <w:tc>
          <w:tcPr>
            <w:tcW w:w="8333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не позднее 120 месяцев </w:t>
            </w:r>
            <w:proofErr w:type="gramStart"/>
            <w:r>
              <w:t>с даты</w:t>
            </w:r>
            <w:proofErr w:type="gramEnd"/>
            <w:r>
              <w:t xml:space="preserve"> государственной регистрации лицензии</w:t>
            </w:r>
          </w:p>
          <w:p w:rsidR="003E7854" w:rsidRDefault="00411CC1">
            <w:pPr>
              <w:pStyle w:val="ConsPlusNormal0"/>
              <w:jc w:val="both"/>
            </w:pPr>
            <w:r>
              <w:t>(Значение выбирается в случае установления сроков в отношении лицензий на пользование участками недр внутренних морских вод, территориального моря и континентального шельфа Российской Федерации)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E7854" w:rsidRDefault="00411CC1">
            <w:pPr>
              <w:pStyle w:val="ConsPlusNormal0"/>
            </w:pPr>
            <w:bookmarkStart w:id="72" w:name="P1605"/>
            <w:bookmarkEnd w:id="72"/>
            <w:r>
              <w:t>4.</w:t>
            </w:r>
          </w:p>
        </w:tc>
        <w:tc>
          <w:tcPr>
            <w:tcW w:w="8333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не позднее 60 месяцев </w:t>
            </w:r>
            <w:proofErr w:type="gramStart"/>
            <w:r>
              <w:t>с даты</w:t>
            </w:r>
            <w:proofErr w:type="gramEnd"/>
            <w:r>
              <w:t xml:space="preserve"> государственной регистрации </w:t>
            </w:r>
            <w:r>
              <w:t>лицензии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(Значение выбирается в случае установления сроков в отношении лицензий на пользование участками недр, не предусмотренных </w:t>
            </w:r>
            <w:hyperlink w:anchor="P1599" w:tooltip="2.">
              <w:r>
                <w:rPr>
                  <w:color w:val="0000FF"/>
                </w:rPr>
                <w:t>пунктами 2</w:t>
              </w:r>
            </w:hyperlink>
            <w:r>
              <w:t xml:space="preserve"> и </w:t>
            </w:r>
            <w:hyperlink w:anchor="P1602" w:tooltip="3.">
              <w:r>
                <w:rPr>
                  <w:color w:val="0000FF"/>
                </w:rPr>
                <w:t>3</w:t>
              </w:r>
            </w:hyperlink>
            <w:r>
              <w:t xml:space="preserve"> настоящего состава вложенных атрибутов)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E7854" w:rsidRDefault="00411CC1">
            <w:pPr>
              <w:pStyle w:val="ConsPlusNormal0"/>
            </w:pPr>
            <w:r>
              <w:t>5.</w:t>
            </w:r>
          </w:p>
        </w:tc>
        <w:tc>
          <w:tcPr>
            <w:tcW w:w="8333" w:type="dxa"/>
          </w:tcPr>
          <w:p w:rsidR="003E7854" w:rsidRDefault="00411CC1">
            <w:pPr>
              <w:pStyle w:val="ConsPlusNormal0"/>
              <w:jc w:val="both"/>
            </w:pPr>
            <w:r>
              <w:t xml:space="preserve">не позднее [Число месяцев] месяцев </w:t>
            </w:r>
            <w:proofErr w:type="gramStart"/>
            <w:r>
              <w:t>с даты</w:t>
            </w:r>
            <w:proofErr w:type="gramEnd"/>
            <w:r>
              <w:t xml:space="preserve"> государственной регистрации лицензии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(Значение выбирается в случае установления значений, меньше предусмотренных </w:t>
            </w:r>
            <w:hyperlink w:anchor="P1599" w:tooltip="2.">
              <w:r>
                <w:rPr>
                  <w:color w:val="0000FF"/>
                </w:rPr>
                <w:t>пунктами 2</w:t>
              </w:r>
            </w:hyperlink>
            <w:r>
              <w:t xml:space="preserve"> - </w:t>
            </w:r>
            <w:hyperlink w:anchor="P1605" w:tooltip="4.">
              <w:r>
                <w:rPr>
                  <w:color w:val="0000FF"/>
                </w:rPr>
                <w:t>4</w:t>
              </w:r>
            </w:hyperlink>
            <w:r>
              <w:t xml:space="preserve"> настоящего состава вложенных атрибутов)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E7854" w:rsidRDefault="00411CC1">
            <w:pPr>
              <w:pStyle w:val="ConsPlusNormal0"/>
            </w:pPr>
            <w:r>
              <w:t>6.</w:t>
            </w:r>
          </w:p>
        </w:tc>
        <w:tc>
          <w:tcPr>
            <w:tcW w:w="8333" w:type="dxa"/>
          </w:tcPr>
          <w:p w:rsidR="003E7854" w:rsidRDefault="00411CC1">
            <w:pPr>
              <w:pStyle w:val="ConsPlusNormal0"/>
              <w:jc w:val="both"/>
            </w:pPr>
            <w:r>
              <w:t>не позднее [Дата 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  <w:p w:rsidR="003E7854" w:rsidRDefault="00411CC1">
            <w:pPr>
              <w:pStyle w:val="ConsPlusNormal0"/>
              <w:jc w:val="both"/>
            </w:pPr>
            <w:r>
              <w:t xml:space="preserve">(Значение выбирается в случае установления значений, в связи с внесением изменений в лицензию на пользование недрами в соответствии со </w:t>
            </w:r>
            <w:hyperlink r:id="rId100" w:tooltip="Закон РФ от 21.02.1992 N 2395-1 (ред. от 28.06.2022, с изм. от 14.07.2022) &quot;О недрах&quot; {КонсультантПлюс}">
              <w:r>
                <w:rPr>
                  <w:color w:val="0000FF"/>
                </w:rPr>
                <w:t>статьей 12.1</w:t>
              </w:r>
            </w:hyperlink>
            <w:r>
              <w:t xml:space="preserve"> Закона Российской Фед</w:t>
            </w:r>
            <w:r>
              <w:t>ерации "О недрах")</w:t>
            </w:r>
          </w:p>
        </w:tc>
      </w:tr>
    </w:tbl>
    <w:p w:rsidR="003E7854" w:rsidRDefault="003E7854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5385"/>
      </w:tblGrid>
      <w:tr w:rsidR="003E7854">
        <w:tc>
          <w:tcPr>
            <w:tcW w:w="737" w:type="dxa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8333" w:type="dxa"/>
            <w:gridSpan w:val="2"/>
            <w:tcBorders>
              <w:top w:val="nil"/>
            </w:tcBorders>
          </w:tcPr>
          <w:p w:rsidR="003E7854" w:rsidRDefault="00411CC1">
            <w:pPr>
              <w:pStyle w:val="ConsPlusNormal0"/>
              <w:outlineLvl w:val="2"/>
            </w:pPr>
            <w:r>
              <w:t>Состав вложенных атрибутов элемента "Сведения о запасах и ресурсах"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E7854" w:rsidRDefault="00411CC1">
            <w:pPr>
              <w:pStyle w:val="ConsPlusNormal0"/>
            </w:pPr>
            <w:r>
              <w:t>1.</w:t>
            </w:r>
          </w:p>
        </w:tc>
        <w:tc>
          <w:tcPr>
            <w:tcW w:w="2948" w:type="dxa"/>
          </w:tcPr>
          <w:p w:rsidR="003E7854" w:rsidRDefault="00411CC1">
            <w:pPr>
              <w:pStyle w:val="ConsPlusNormal0"/>
            </w:pPr>
            <w:r>
              <w:t>Лицензия на пользование участком недр, содержащим запасы полезных ископаемых или подземных вод</w:t>
            </w:r>
          </w:p>
        </w:tc>
        <w:tc>
          <w:tcPr>
            <w:tcW w:w="5385" w:type="dxa"/>
          </w:tcPr>
          <w:p w:rsidR="003E7854" w:rsidRDefault="00411CC1">
            <w:pPr>
              <w:pStyle w:val="ConsPlusNormal0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[</w:t>
            </w:r>
            <w:proofErr w:type="gramStart"/>
            <w:r>
              <w:t>Дата</w:t>
            </w:r>
            <w:proofErr w:type="gramEnd"/>
            <w:r>
              <w:t xml:space="preserve"> баланса] в соответствии с государственным балансом запасов полезных ископаемых на участке недр учтены следующие запасы:</w:t>
            </w:r>
          </w:p>
          <w:p w:rsidR="003E7854" w:rsidRDefault="00411CC1">
            <w:pPr>
              <w:pStyle w:val="ConsPlusNormal0"/>
            </w:pPr>
            <w:r>
              <w:t>[Сведения о запасах ПИ]</w:t>
            </w:r>
          </w:p>
          <w:p w:rsidR="003E7854" w:rsidRDefault="00411CC1">
            <w:pPr>
              <w:pStyle w:val="ConsPlusNormal0"/>
            </w:pPr>
            <w:r>
              <w:t>[Сведения о ресурсах ПИ]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E7854" w:rsidRDefault="00411CC1">
            <w:pPr>
              <w:pStyle w:val="ConsPlusNormal0"/>
            </w:pPr>
            <w:r>
              <w:t>2.</w:t>
            </w:r>
          </w:p>
        </w:tc>
        <w:tc>
          <w:tcPr>
            <w:tcW w:w="2948" w:type="dxa"/>
          </w:tcPr>
          <w:p w:rsidR="003E7854" w:rsidRDefault="00411CC1">
            <w:pPr>
              <w:pStyle w:val="ConsPlusNormal0"/>
            </w:pPr>
            <w:r>
              <w:t xml:space="preserve">Лицензия на пользование участком недр, содержащим только ресурсы полезных </w:t>
            </w:r>
            <w:r>
              <w:lastRenderedPageBreak/>
              <w:t>ископаемых или подземных вод</w:t>
            </w:r>
          </w:p>
        </w:tc>
        <w:tc>
          <w:tcPr>
            <w:tcW w:w="5385" w:type="dxa"/>
          </w:tcPr>
          <w:p w:rsidR="003E7854" w:rsidRDefault="00411CC1">
            <w:pPr>
              <w:pStyle w:val="ConsPlusNormal0"/>
            </w:pPr>
            <w:r>
              <w:lastRenderedPageBreak/>
              <w:t>[Сведения о ресурсах ПИ]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E7854" w:rsidRDefault="00411CC1">
            <w:pPr>
              <w:pStyle w:val="ConsPlusNormal0"/>
            </w:pPr>
            <w:r>
              <w:lastRenderedPageBreak/>
              <w:t>3.</w:t>
            </w:r>
          </w:p>
        </w:tc>
        <w:tc>
          <w:tcPr>
            <w:tcW w:w="2948" w:type="dxa"/>
          </w:tcPr>
          <w:p w:rsidR="003E7854" w:rsidRDefault="00411CC1">
            <w:pPr>
              <w:pStyle w:val="ConsPlusNormal0"/>
            </w:pPr>
            <w:r>
              <w:t>Лицензия на пользование участком недр, не содержащим запасы и ресурсы полезных ископаемых или подземных вод</w:t>
            </w:r>
          </w:p>
        </w:tc>
        <w:tc>
          <w:tcPr>
            <w:tcW w:w="5385" w:type="dxa"/>
          </w:tcPr>
          <w:p w:rsidR="003E7854" w:rsidRDefault="00411CC1">
            <w:pPr>
              <w:pStyle w:val="ConsPlusNormal0"/>
            </w:pPr>
            <w:r>
              <w:t>В границах участ</w:t>
            </w:r>
            <w:r>
              <w:t>ка недр по состоянию на [Дата государственной регистрации ДД.ММ</w:t>
            </w:r>
            <w:proofErr w:type="gramStart"/>
            <w:r>
              <w:t>.Г</w:t>
            </w:r>
            <w:proofErr w:type="gramEnd"/>
            <w:r>
              <w:t>ГГГ] запасы и ресурсы полезных ископаемых отсутствуют</w:t>
            </w:r>
          </w:p>
        </w:tc>
      </w:tr>
    </w:tbl>
    <w:p w:rsidR="003E7854" w:rsidRDefault="003E7854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97"/>
        <w:gridCol w:w="1021"/>
        <w:gridCol w:w="244"/>
        <w:gridCol w:w="1265"/>
        <w:gridCol w:w="683"/>
        <w:gridCol w:w="582"/>
        <w:gridCol w:w="366"/>
        <w:gridCol w:w="595"/>
        <w:gridCol w:w="304"/>
        <w:gridCol w:w="432"/>
        <w:gridCol w:w="413"/>
        <w:gridCol w:w="420"/>
        <w:gridCol w:w="639"/>
        <w:gridCol w:w="665"/>
        <w:gridCol w:w="416"/>
      </w:tblGrid>
      <w:tr w:rsidR="003E7854">
        <w:tc>
          <w:tcPr>
            <w:tcW w:w="623" w:type="dxa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8442" w:type="dxa"/>
            <w:gridSpan w:val="15"/>
            <w:tcBorders>
              <w:top w:val="nil"/>
            </w:tcBorders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Состав вложенных атрибутов элемента "Сведения о запасах ПИ"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 w:val="restart"/>
          </w:tcPr>
          <w:p w:rsidR="003E7854" w:rsidRDefault="00411CC1">
            <w:pPr>
              <w:pStyle w:val="ConsPlusNormal0"/>
            </w:pPr>
            <w:r>
              <w:t>1.</w:t>
            </w:r>
          </w:p>
        </w:tc>
        <w:tc>
          <w:tcPr>
            <w:tcW w:w="8442" w:type="dxa"/>
            <w:gridSpan w:val="15"/>
          </w:tcPr>
          <w:p w:rsidR="003E7854" w:rsidRDefault="00411CC1">
            <w:pPr>
              <w:pStyle w:val="ConsPlusNormal0"/>
              <w:jc w:val="both"/>
            </w:pPr>
            <w:r>
              <w:t>Для участков недр, предоставленных для разведки и добычи или для геологического изучения, разведки и добычи твердых полезных ископаемых (включая общераспространенные полезные ископаемые) или промышленных подземных вод: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442" w:type="dxa"/>
            <w:gridSpan w:val="15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265" w:type="dxa"/>
            <w:gridSpan w:val="2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Объект учета</w:t>
            </w:r>
          </w:p>
        </w:tc>
        <w:tc>
          <w:tcPr>
            <w:tcW w:w="1265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Полезное ископаемое</w:t>
            </w:r>
          </w:p>
        </w:tc>
        <w:tc>
          <w:tcPr>
            <w:tcW w:w="1265" w:type="dxa"/>
            <w:gridSpan w:val="2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834" w:type="dxa"/>
            <w:gridSpan w:val="8"/>
          </w:tcPr>
          <w:p w:rsidR="003E7854" w:rsidRDefault="00411CC1">
            <w:pPr>
              <w:pStyle w:val="ConsPlusNormal0"/>
              <w:jc w:val="center"/>
            </w:pPr>
            <w:r>
              <w:t>Категории запасов</w:t>
            </w:r>
          </w:p>
        </w:tc>
        <w:tc>
          <w:tcPr>
            <w:tcW w:w="416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265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265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265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265" w:type="dxa"/>
            <w:gridSpan w:val="3"/>
          </w:tcPr>
          <w:p w:rsidR="003E7854" w:rsidRDefault="00411CC1">
            <w:pPr>
              <w:pStyle w:val="ConsPlusNormal0"/>
              <w:jc w:val="center"/>
            </w:pPr>
            <w:r>
              <w:t>A + B + C</w:t>
            </w:r>
            <w:r>
              <w:rPr>
                <w:vertAlign w:val="subscript"/>
              </w:rPr>
              <w:t>1</w:t>
            </w:r>
          </w:p>
        </w:tc>
        <w:tc>
          <w:tcPr>
            <w:tcW w:w="1265" w:type="dxa"/>
            <w:gridSpan w:val="3"/>
          </w:tcPr>
          <w:p w:rsidR="003E7854" w:rsidRDefault="00411CC1">
            <w:pPr>
              <w:pStyle w:val="ConsPlusNormal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gridSpan w:val="2"/>
          </w:tcPr>
          <w:p w:rsidR="003E7854" w:rsidRDefault="00411CC1">
            <w:pPr>
              <w:pStyle w:val="ConsPlusNormal0"/>
              <w:jc w:val="center"/>
            </w:pPr>
            <w:proofErr w:type="spellStart"/>
            <w:r>
              <w:t>Забалансовые</w:t>
            </w:r>
            <w:proofErr w:type="spellEnd"/>
          </w:p>
        </w:tc>
        <w:tc>
          <w:tcPr>
            <w:tcW w:w="416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265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[Объект учета запасы]</w:t>
            </w:r>
          </w:p>
        </w:tc>
        <w:tc>
          <w:tcPr>
            <w:tcW w:w="1265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[Полезное ископаемое]</w:t>
            </w:r>
          </w:p>
        </w:tc>
        <w:tc>
          <w:tcPr>
            <w:tcW w:w="1265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 xml:space="preserve"> ПИ]</w:t>
            </w:r>
          </w:p>
        </w:tc>
        <w:tc>
          <w:tcPr>
            <w:tcW w:w="1265" w:type="dxa"/>
            <w:gridSpan w:val="3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1265" w:type="dxa"/>
            <w:gridSpan w:val="3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1304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416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 w:val="restart"/>
          </w:tcPr>
          <w:p w:rsidR="003E7854" w:rsidRDefault="00411CC1">
            <w:pPr>
              <w:pStyle w:val="ConsPlusNormal0"/>
            </w:pPr>
            <w:r>
              <w:t>2.</w:t>
            </w:r>
          </w:p>
        </w:tc>
        <w:tc>
          <w:tcPr>
            <w:tcW w:w="8442" w:type="dxa"/>
            <w:gridSpan w:val="15"/>
          </w:tcPr>
          <w:p w:rsidR="003E7854" w:rsidRDefault="00411CC1">
            <w:pPr>
              <w:pStyle w:val="ConsPlusNormal0"/>
              <w:jc w:val="both"/>
            </w:pPr>
            <w:r>
              <w:t>Для участков недр, предоставленных для разведки и добычи или для геологического изучения, разведки и добычи углеводородного сырья: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442" w:type="dxa"/>
            <w:gridSpan w:val="15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021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Объект учета</w:t>
            </w:r>
          </w:p>
        </w:tc>
        <w:tc>
          <w:tcPr>
            <w:tcW w:w="1509" w:type="dxa"/>
            <w:gridSpan w:val="2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Полезное ископаемое</w:t>
            </w:r>
          </w:p>
        </w:tc>
        <w:tc>
          <w:tcPr>
            <w:tcW w:w="683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82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Характеристика</w:t>
            </w:r>
          </w:p>
        </w:tc>
        <w:tc>
          <w:tcPr>
            <w:tcW w:w="3834" w:type="dxa"/>
            <w:gridSpan w:val="8"/>
          </w:tcPr>
          <w:p w:rsidR="003E7854" w:rsidRDefault="00411CC1">
            <w:pPr>
              <w:pStyle w:val="ConsPlusNormal0"/>
              <w:jc w:val="center"/>
            </w:pPr>
            <w:r>
              <w:t>Категории запасов</w:t>
            </w:r>
          </w:p>
        </w:tc>
        <w:tc>
          <w:tcPr>
            <w:tcW w:w="416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021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509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68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582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961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736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833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B</w:t>
            </w:r>
            <w:r>
              <w:rPr>
                <w:vertAlign w:val="subscript"/>
              </w:rPr>
              <w:t>2</w:t>
            </w:r>
          </w:p>
        </w:tc>
        <w:tc>
          <w:tcPr>
            <w:tcW w:w="639" w:type="dxa"/>
          </w:tcPr>
          <w:p w:rsidR="003E7854" w:rsidRDefault="00411CC1">
            <w:pPr>
              <w:pStyle w:val="ConsPlusNormal0"/>
              <w:jc w:val="center"/>
            </w:pPr>
            <w: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665" w:type="dxa"/>
          </w:tcPr>
          <w:p w:rsidR="003E7854" w:rsidRDefault="00411CC1">
            <w:pPr>
              <w:pStyle w:val="ConsPlusNormal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416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021" w:type="dxa"/>
            <w:vMerge w:val="restart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[Объект учета запасы]</w:t>
            </w:r>
          </w:p>
        </w:tc>
        <w:tc>
          <w:tcPr>
            <w:tcW w:w="1509" w:type="dxa"/>
            <w:gridSpan w:val="2"/>
            <w:vMerge w:val="restart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[Полезное ископаемое]</w:t>
            </w:r>
          </w:p>
        </w:tc>
        <w:tc>
          <w:tcPr>
            <w:tcW w:w="683" w:type="dxa"/>
            <w:vMerge w:val="restart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 xml:space="preserve"> ПИ]</w:t>
            </w:r>
          </w:p>
        </w:tc>
        <w:tc>
          <w:tcPr>
            <w:tcW w:w="582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Геологические</w:t>
            </w:r>
          </w:p>
        </w:tc>
        <w:tc>
          <w:tcPr>
            <w:tcW w:w="961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736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833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639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665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416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021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509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68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582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Извлекаемые</w:t>
            </w:r>
          </w:p>
        </w:tc>
        <w:tc>
          <w:tcPr>
            <w:tcW w:w="961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736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833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639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665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416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 w:val="restart"/>
          </w:tcPr>
          <w:p w:rsidR="003E7854" w:rsidRDefault="00411CC1">
            <w:pPr>
              <w:pStyle w:val="ConsPlusNormal0"/>
            </w:pPr>
            <w:r>
              <w:t>3.</w:t>
            </w:r>
          </w:p>
        </w:tc>
        <w:tc>
          <w:tcPr>
            <w:tcW w:w="8442" w:type="dxa"/>
            <w:gridSpan w:val="15"/>
          </w:tcPr>
          <w:p w:rsidR="003E7854" w:rsidRDefault="00411CC1">
            <w:pPr>
              <w:pStyle w:val="ConsPlusNormal0"/>
              <w:jc w:val="both"/>
            </w:pPr>
            <w:r>
              <w:t>Предоставленных для разведки и добычи или для геологического изучения, разведки и добычи подземных вод (за исключением промышленных подземных вод):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442" w:type="dxa"/>
            <w:gridSpan w:val="15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610" w:type="dxa"/>
            <w:gridSpan w:val="5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4416" w:type="dxa"/>
            <w:gridSpan w:val="9"/>
          </w:tcPr>
          <w:p w:rsidR="003E7854" w:rsidRDefault="00411CC1">
            <w:pPr>
              <w:pStyle w:val="ConsPlusNormal0"/>
              <w:jc w:val="center"/>
            </w:pPr>
            <w:r>
              <w:t>Категории запасов</w:t>
            </w:r>
          </w:p>
        </w:tc>
        <w:tc>
          <w:tcPr>
            <w:tcW w:w="416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021" w:type="dxa"/>
          </w:tcPr>
          <w:p w:rsidR="003E7854" w:rsidRDefault="00411CC1">
            <w:pPr>
              <w:pStyle w:val="ConsPlusNormal0"/>
              <w:jc w:val="center"/>
            </w:pPr>
            <w:r>
              <w:t>Объект учета</w:t>
            </w:r>
          </w:p>
        </w:tc>
        <w:tc>
          <w:tcPr>
            <w:tcW w:w="2192" w:type="dxa"/>
            <w:gridSpan w:val="3"/>
          </w:tcPr>
          <w:p w:rsidR="003E7854" w:rsidRDefault="00411CC1">
            <w:pPr>
              <w:pStyle w:val="ConsPlusNormal0"/>
              <w:jc w:val="center"/>
            </w:pPr>
            <w:proofErr w:type="gramStart"/>
            <w:r>
              <w:t xml:space="preserve">Водоносные подразделения (горизонты, зоны, комплексы) назначение; минерализация </w:t>
            </w:r>
            <w:r>
              <w:lastRenderedPageBreak/>
              <w:t>подземных вод, г/л</w:t>
            </w:r>
            <w:proofErr w:type="gramEnd"/>
          </w:p>
        </w:tc>
        <w:tc>
          <w:tcPr>
            <w:tcW w:w="948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lastRenderedPageBreak/>
              <w:t>A</w:t>
            </w:r>
          </w:p>
        </w:tc>
        <w:tc>
          <w:tcPr>
            <w:tcW w:w="899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B</w:t>
            </w:r>
          </w:p>
        </w:tc>
        <w:tc>
          <w:tcPr>
            <w:tcW w:w="845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1059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665" w:type="dxa"/>
          </w:tcPr>
          <w:p w:rsidR="003E7854" w:rsidRDefault="00411CC1">
            <w:pPr>
              <w:pStyle w:val="ConsPlusNormal0"/>
              <w:jc w:val="center"/>
            </w:pPr>
            <w:proofErr w:type="spellStart"/>
            <w:r>
              <w:t>Забалансовые</w:t>
            </w:r>
            <w:proofErr w:type="spellEnd"/>
          </w:p>
        </w:tc>
        <w:tc>
          <w:tcPr>
            <w:tcW w:w="416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021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[Объект учета запасы]</w:t>
            </w:r>
          </w:p>
        </w:tc>
        <w:tc>
          <w:tcPr>
            <w:tcW w:w="2192" w:type="dxa"/>
            <w:gridSpan w:val="3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[Водоносные подразделения]</w:t>
            </w:r>
          </w:p>
        </w:tc>
        <w:tc>
          <w:tcPr>
            <w:tcW w:w="948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899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845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1059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665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416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</w:tbl>
    <w:p w:rsidR="003E7854" w:rsidRDefault="003E7854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97"/>
        <w:gridCol w:w="1134"/>
        <w:gridCol w:w="772"/>
        <w:gridCol w:w="362"/>
        <w:gridCol w:w="591"/>
        <w:gridCol w:w="429"/>
        <w:gridCol w:w="524"/>
        <w:gridCol w:w="935"/>
        <w:gridCol w:w="971"/>
        <w:gridCol w:w="488"/>
        <w:gridCol w:w="465"/>
        <w:gridCol w:w="996"/>
        <w:gridCol w:w="397"/>
      </w:tblGrid>
      <w:tr w:rsidR="003E7854">
        <w:tc>
          <w:tcPr>
            <w:tcW w:w="590" w:type="dxa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8461" w:type="dxa"/>
            <w:gridSpan w:val="13"/>
            <w:tcBorders>
              <w:top w:val="nil"/>
            </w:tcBorders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Состав вложенных атрибутов элемента "Сведения о ресурсах ПИ"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 w:val="restart"/>
          </w:tcPr>
          <w:p w:rsidR="003E7854" w:rsidRDefault="00411CC1">
            <w:pPr>
              <w:pStyle w:val="ConsPlusNormal0"/>
            </w:pPr>
            <w:r>
              <w:t>1.</w:t>
            </w:r>
          </w:p>
        </w:tc>
        <w:tc>
          <w:tcPr>
            <w:tcW w:w="8461" w:type="dxa"/>
            <w:gridSpan w:val="13"/>
          </w:tcPr>
          <w:p w:rsidR="003E7854" w:rsidRDefault="00411CC1">
            <w:pPr>
              <w:pStyle w:val="ConsPlusNormal0"/>
              <w:jc w:val="both"/>
            </w:pPr>
            <w:r>
              <w:t>Для участков недр, предоставленных для геологического изучения и (или) разведки и добычи твердых полезных ископаемых (включая общераспространенные полезные ископаемые):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461" w:type="dxa"/>
            <w:gridSpan w:val="13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34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Объект учета</w:t>
            </w:r>
          </w:p>
        </w:tc>
        <w:tc>
          <w:tcPr>
            <w:tcW w:w="1134" w:type="dxa"/>
            <w:gridSpan w:val="2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Полезное ископаемое</w:t>
            </w:r>
          </w:p>
        </w:tc>
        <w:tc>
          <w:tcPr>
            <w:tcW w:w="1020" w:type="dxa"/>
            <w:gridSpan w:val="2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4379" w:type="dxa"/>
            <w:gridSpan w:val="6"/>
            <w:tcBorders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Категории ресурсов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34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134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020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459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P</w:t>
            </w:r>
            <w:r>
              <w:rPr>
                <w:vertAlign w:val="subscript"/>
              </w:rPr>
              <w:t>1</w:t>
            </w:r>
          </w:p>
        </w:tc>
        <w:tc>
          <w:tcPr>
            <w:tcW w:w="1459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461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[Объект учета ресурсы]</w:t>
            </w:r>
          </w:p>
        </w:tc>
        <w:tc>
          <w:tcPr>
            <w:tcW w:w="1134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proofErr w:type="gramStart"/>
            <w:r>
              <w:t>[Полезное ископаемое</w:t>
            </w:r>
            <w:proofErr w:type="gramEnd"/>
          </w:p>
        </w:tc>
        <w:tc>
          <w:tcPr>
            <w:tcW w:w="1020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 xml:space="preserve"> ПИ]</w:t>
            </w:r>
          </w:p>
        </w:tc>
        <w:tc>
          <w:tcPr>
            <w:tcW w:w="1459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1459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1461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 w:val="restart"/>
          </w:tcPr>
          <w:p w:rsidR="003E7854" w:rsidRDefault="00411CC1">
            <w:pPr>
              <w:pStyle w:val="ConsPlusNormal0"/>
            </w:pPr>
            <w:r>
              <w:t>2.</w:t>
            </w:r>
          </w:p>
        </w:tc>
        <w:tc>
          <w:tcPr>
            <w:tcW w:w="8461" w:type="dxa"/>
            <w:gridSpan w:val="13"/>
          </w:tcPr>
          <w:p w:rsidR="003E7854" w:rsidRDefault="00411CC1">
            <w:pPr>
              <w:pStyle w:val="ConsPlusNormal0"/>
              <w:jc w:val="both"/>
            </w:pPr>
            <w:r>
              <w:t>Для участков недр, предоставленных для геологического изучения и (или) разведки и добычи углеводородного сырья: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461" w:type="dxa"/>
            <w:gridSpan w:val="13"/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461" w:type="dxa"/>
            <w:gridSpan w:val="13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34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Объект учета</w:t>
            </w:r>
          </w:p>
        </w:tc>
        <w:tc>
          <w:tcPr>
            <w:tcW w:w="772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Полезное ископаемое</w:t>
            </w:r>
          </w:p>
        </w:tc>
        <w:tc>
          <w:tcPr>
            <w:tcW w:w="953" w:type="dxa"/>
            <w:gridSpan w:val="2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53" w:type="dxa"/>
            <w:gridSpan w:val="2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Характеристика</w:t>
            </w:r>
          </w:p>
        </w:tc>
        <w:tc>
          <w:tcPr>
            <w:tcW w:w="3855" w:type="dxa"/>
            <w:gridSpan w:val="5"/>
          </w:tcPr>
          <w:p w:rsidR="003E7854" w:rsidRDefault="00411CC1">
            <w:pPr>
              <w:pStyle w:val="ConsPlusNormal0"/>
              <w:jc w:val="center"/>
            </w:pPr>
            <w:r>
              <w:t>Категории ресурсов</w:t>
            </w:r>
          </w:p>
        </w:tc>
        <w:tc>
          <w:tcPr>
            <w:tcW w:w="397" w:type="dxa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34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772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953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953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935" w:type="dxa"/>
          </w:tcPr>
          <w:p w:rsidR="003E7854" w:rsidRDefault="00411CC1">
            <w:pPr>
              <w:pStyle w:val="ConsPlusNormal0"/>
              <w:jc w:val="center"/>
            </w:pPr>
            <w:r>
              <w:t>D</w:t>
            </w:r>
            <w:r>
              <w:rPr>
                <w:vertAlign w:val="subscript"/>
              </w:rPr>
              <w:t>0</w:t>
            </w:r>
          </w:p>
        </w:tc>
        <w:tc>
          <w:tcPr>
            <w:tcW w:w="971" w:type="dxa"/>
          </w:tcPr>
          <w:p w:rsidR="003E7854" w:rsidRDefault="00411CC1">
            <w:pPr>
              <w:pStyle w:val="ConsPlusNormal0"/>
              <w:jc w:val="center"/>
            </w:pPr>
            <w:proofErr w:type="spellStart"/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л</w:t>
            </w:r>
            <w:proofErr w:type="spellEnd"/>
          </w:p>
        </w:tc>
        <w:tc>
          <w:tcPr>
            <w:tcW w:w="953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996" w:type="dxa"/>
          </w:tcPr>
          <w:p w:rsidR="003E7854" w:rsidRDefault="00411CC1">
            <w:pPr>
              <w:pStyle w:val="ConsPlusNormal0"/>
              <w:jc w:val="center"/>
            </w:pPr>
            <w:r>
              <w:t>D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34" w:type="dxa"/>
            <w:vMerge w:val="restart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[Объект учета ресурсы]</w:t>
            </w:r>
          </w:p>
        </w:tc>
        <w:tc>
          <w:tcPr>
            <w:tcW w:w="772" w:type="dxa"/>
            <w:vMerge w:val="restart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[Полезное ископаемое]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 xml:space="preserve"> ПИ]</w:t>
            </w:r>
          </w:p>
        </w:tc>
        <w:tc>
          <w:tcPr>
            <w:tcW w:w="953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Геологические</w:t>
            </w:r>
          </w:p>
        </w:tc>
        <w:tc>
          <w:tcPr>
            <w:tcW w:w="935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971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953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996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9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34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772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953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953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Извлекаемые</w:t>
            </w:r>
          </w:p>
        </w:tc>
        <w:tc>
          <w:tcPr>
            <w:tcW w:w="935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971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953" w:type="dxa"/>
            <w:gridSpan w:val="2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996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[Количество]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</w:tbl>
    <w:p w:rsidR="003E7854" w:rsidRDefault="003E7854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8447"/>
      </w:tblGrid>
      <w:tr w:rsidR="003E7854">
        <w:tc>
          <w:tcPr>
            <w:tcW w:w="566" w:type="dxa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8447" w:type="dxa"/>
            <w:tcBorders>
              <w:top w:val="nil"/>
            </w:tcBorders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Состав вложенных атрибутов элемента "Описание границ участка недр"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6" w:type="dxa"/>
            <w:vMerge w:val="restart"/>
          </w:tcPr>
          <w:p w:rsidR="003E7854" w:rsidRDefault="00411CC1">
            <w:pPr>
              <w:pStyle w:val="ConsPlusNormal0"/>
            </w:pPr>
            <w:r>
              <w:t>1.</w:t>
            </w:r>
          </w:p>
        </w:tc>
        <w:tc>
          <w:tcPr>
            <w:tcW w:w="8447" w:type="dxa"/>
          </w:tcPr>
          <w:p w:rsidR="003E7854" w:rsidRDefault="00411CC1">
            <w:pPr>
              <w:pStyle w:val="ConsPlusNormal0"/>
              <w:jc w:val="both"/>
            </w:pPr>
            <w:r>
              <w:t>Для лицензий на пользование недрами (за исключением лицензий на пользование недрами с целью геологического изучения и (или) разведки и добычи подземных вод)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6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447" w:type="dxa"/>
          </w:tcPr>
          <w:p w:rsidR="003E7854" w:rsidRDefault="00411CC1">
            <w:pPr>
              <w:pStyle w:val="ConsPlusNormal0"/>
              <w:jc w:val="center"/>
            </w:pPr>
            <w:r>
              <w:t>[Таблица координат]</w:t>
            </w:r>
          </w:p>
          <w:p w:rsidR="003E7854" w:rsidRDefault="00411CC1">
            <w:pPr>
              <w:pStyle w:val="ConsPlusNormal0"/>
            </w:pPr>
            <w:r>
              <w:t>[Порядок соединения]</w:t>
            </w:r>
          </w:p>
          <w:p w:rsidR="003E7854" w:rsidRDefault="00411CC1">
            <w:pPr>
              <w:pStyle w:val="ConsPlusNormal0"/>
            </w:pPr>
            <w:r>
              <w:t>[Границы дна]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6" w:type="dxa"/>
            <w:vMerge w:val="restart"/>
          </w:tcPr>
          <w:p w:rsidR="003E7854" w:rsidRDefault="00411CC1">
            <w:pPr>
              <w:pStyle w:val="ConsPlusNormal0"/>
            </w:pPr>
            <w:r>
              <w:t>2.</w:t>
            </w:r>
          </w:p>
        </w:tc>
        <w:tc>
          <w:tcPr>
            <w:tcW w:w="8447" w:type="dxa"/>
          </w:tcPr>
          <w:p w:rsidR="003E7854" w:rsidRDefault="00411CC1">
            <w:pPr>
              <w:pStyle w:val="ConsPlusNormal0"/>
              <w:jc w:val="both"/>
            </w:pPr>
            <w:r>
              <w:t>Для лицензий на пользование недрами с целью геологического изучения и (или) разведки и добычи подземных вод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6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447" w:type="dxa"/>
          </w:tcPr>
          <w:p w:rsidR="003E7854" w:rsidRDefault="00411CC1">
            <w:pPr>
              <w:pStyle w:val="ConsPlusNormal0"/>
              <w:jc w:val="center"/>
            </w:pPr>
            <w:r>
              <w:t>[Таблица координат]</w:t>
            </w:r>
          </w:p>
          <w:p w:rsidR="003E7854" w:rsidRDefault="00411CC1">
            <w:pPr>
              <w:pStyle w:val="ConsPlusNormal0"/>
            </w:pPr>
            <w:r>
              <w:t>[Порядок соединения]</w:t>
            </w:r>
          </w:p>
          <w:p w:rsidR="003E7854" w:rsidRDefault="00411CC1">
            <w:pPr>
              <w:pStyle w:val="ConsPlusNormal0"/>
              <w:jc w:val="both"/>
            </w:pPr>
            <w:r>
              <w:t>Сведения о границах зон округа санитарной охраны (зон строгого режима) и контурах размещения проектных водозаборных сооружений: [Сведения границы]</w:t>
            </w:r>
          </w:p>
        </w:tc>
      </w:tr>
    </w:tbl>
    <w:p w:rsidR="003E7854" w:rsidRDefault="003E7854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97"/>
        <w:gridCol w:w="1123"/>
        <w:gridCol w:w="1063"/>
        <w:gridCol w:w="688"/>
        <w:gridCol w:w="688"/>
        <w:gridCol w:w="688"/>
        <w:gridCol w:w="688"/>
        <w:gridCol w:w="688"/>
        <w:gridCol w:w="688"/>
        <w:gridCol w:w="688"/>
        <w:gridCol w:w="695"/>
        <w:gridCol w:w="340"/>
      </w:tblGrid>
      <w:tr w:rsidR="003E7854">
        <w:tc>
          <w:tcPr>
            <w:tcW w:w="571" w:type="dxa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8434" w:type="dxa"/>
            <w:gridSpan w:val="12"/>
            <w:tcBorders>
              <w:top w:val="nil"/>
            </w:tcBorders>
          </w:tcPr>
          <w:p w:rsidR="003E7854" w:rsidRDefault="00411CC1">
            <w:pPr>
              <w:pStyle w:val="ConsPlusNormal0"/>
              <w:jc w:val="both"/>
              <w:outlineLvl w:val="2"/>
            </w:pPr>
            <w:r>
              <w:t>Состав вложенных атрибутов элемента "Таблица координат"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1" w:type="dxa"/>
            <w:vMerge w:val="restart"/>
          </w:tcPr>
          <w:p w:rsidR="003E7854" w:rsidRDefault="00411CC1">
            <w:pPr>
              <w:pStyle w:val="ConsPlusNormal0"/>
            </w:pPr>
            <w:r>
              <w:lastRenderedPageBreak/>
              <w:t>1.</w:t>
            </w:r>
          </w:p>
        </w:tc>
        <w:tc>
          <w:tcPr>
            <w:tcW w:w="8434" w:type="dxa"/>
            <w:gridSpan w:val="12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1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23" w:type="dxa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Номер точки</w:t>
            </w:r>
          </w:p>
        </w:tc>
        <w:tc>
          <w:tcPr>
            <w:tcW w:w="2439" w:type="dxa"/>
            <w:gridSpan w:val="3"/>
          </w:tcPr>
          <w:p w:rsidR="003E7854" w:rsidRDefault="00411CC1">
            <w:pPr>
              <w:pStyle w:val="ConsPlusNormal0"/>
              <w:jc w:val="center"/>
            </w:pPr>
            <w:r>
              <w:t>Северная широта</w:t>
            </w:r>
          </w:p>
        </w:tc>
        <w:tc>
          <w:tcPr>
            <w:tcW w:w="4135" w:type="dxa"/>
            <w:gridSpan w:val="6"/>
          </w:tcPr>
          <w:p w:rsidR="003E7854" w:rsidRDefault="00411CC1">
            <w:pPr>
              <w:pStyle w:val="ConsPlusNormal0"/>
              <w:jc w:val="center"/>
            </w:pPr>
            <w:r>
              <w:t>[Долгота]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1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23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1063" w:type="dxa"/>
          </w:tcPr>
          <w:p w:rsidR="003E7854" w:rsidRDefault="00411CC1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мин.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сек.</w:t>
            </w:r>
          </w:p>
        </w:tc>
        <w:tc>
          <w:tcPr>
            <w:tcW w:w="2064" w:type="dxa"/>
            <w:gridSpan w:val="3"/>
          </w:tcPr>
          <w:p w:rsidR="003E7854" w:rsidRDefault="00411CC1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1376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мин.</w:t>
            </w:r>
          </w:p>
        </w:tc>
        <w:tc>
          <w:tcPr>
            <w:tcW w:w="695" w:type="dxa"/>
          </w:tcPr>
          <w:p w:rsidR="003E7854" w:rsidRDefault="00411CC1">
            <w:pPr>
              <w:pStyle w:val="ConsPlusNormal0"/>
              <w:jc w:val="center"/>
            </w:pPr>
            <w:r>
              <w:t>сек.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1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1123" w:type="dxa"/>
          </w:tcPr>
          <w:p w:rsidR="003E7854" w:rsidRDefault="00411CC1">
            <w:pPr>
              <w:pStyle w:val="ConsPlusNormal0"/>
              <w:jc w:val="center"/>
            </w:pPr>
            <w:r>
              <w:t>[N точки]</w:t>
            </w:r>
          </w:p>
        </w:tc>
        <w:tc>
          <w:tcPr>
            <w:tcW w:w="1063" w:type="dxa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СШ_град</w:t>
            </w:r>
            <w:proofErr w:type="spellEnd"/>
            <w:r>
              <w:t>]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СШ_мин</w:t>
            </w:r>
            <w:proofErr w:type="spellEnd"/>
            <w:r>
              <w:t>]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СШ_сек</w:t>
            </w:r>
            <w:proofErr w:type="spellEnd"/>
            <w:r>
              <w:t>]</w:t>
            </w:r>
          </w:p>
        </w:tc>
        <w:tc>
          <w:tcPr>
            <w:tcW w:w="2064" w:type="dxa"/>
            <w:gridSpan w:val="3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Д_град</w:t>
            </w:r>
            <w:proofErr w:type="spellEnd"/>
            <w:r>
              <w:t>]</w:t>
            </w:r>
          </w:p>
        </w:tc>
        <w:tc>
          <w:tcPr>
            <w:tcW w:w="1376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Д_мин</w:t>
            </w:r>
            <w:proofErr w:type="spellEnd"/>
            <w:r>
              <w:t>]</w:t>
            </w:r>
          </w:p>
        </w:tc>
        <w:tc>
          <w:tcPr>
            <w:tcW w:w="695" w:type="dxa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Д_сек</w:t>
            </w:r>
            <w:proofErr w:type="spellEnd"/>
            <w:r>
              <w:t>]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7697" w:type="dxa"/>
            <w:gridSpan w:val="10"/>
          </w:tcPr>
          <w:p w:rsidR="003E7854" w:rsidRDefault="003E7854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1" w:type="dxa"/>
            <w:vMerge w:val="restart"/>
          </w:tcPr>
          <w:p w:rsidR="003E7854" w:rsidRDefault="00411CC1">
            <w:pPr>
              <w:pStyle w:val="ConsPlusNormal0"/>
            </w:pPr>
            <w:r>
              <w:t>2.</w:t>
            </w:r>
          </w:p>
        </w:tc>
        <w:tc>
          <w:tcPr>
            <w:tcW w:w="8434" w:type="dxa"/>
            <w:gridSpan w:val="12"/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71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434" w:type="dxa"/>
            <w:gridSpan w:val="12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1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2186" w:type="dxa"/>
            <w:gridSpan w:val="2"/>
            <w:vMerge w:val="restart"/>
          </w:tcPr>
          <w:p w:rsidR="003E7854" w:rsidRDefault="00411CC1">
            <w:pPr>
              <w:pStyle w:val="ConsPlusNormal0"/>
              <w:jc w:val="center"/>
            </w:pPr>
            <w:r>
              <w:t>Номер скважины</w:t>
            </w:r>
          </w:p>
        </w:tc>
        <w:tc>
          <w:tcPr>
            <w:tcW w:w="2064" w:type="dxa"/>
            <w:gridSpan w:val="3"/>
          </w:tcPr>
          <w:p w:rsidR="003E7854" w:rsidRDefault="00411CC1">
            <w:pPr>
              <w:pStyle w:val="ConsPlusNormal0"/>
              <w:jc w:val="center"/>
            </w:pPr>
            <w:r>
              <w:t>Северная широта</w:t>
            </w:r>
          </w:p>
        </w:tc>
        <w:tc>
          <w:tcPr>
            <w:tcW w:w="3447" w:type="dxa"/>
            <w:gridSpan w:val="5"/>
            <w:tcBorders>
              <w:right w:val="nil"/>
            </w:tcBorders>
          </w:tcPr>
          <w:p w:rsidR="003E7854" w:rsidRDefault="00411CC1">
            <w:pPr>
              <w:pStyle w:val="ConsPlusNormal0"/>
              <w:jc w:val="center"/>
            </w:pPr>
            <w:r>
              <w:t>[Долгота]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1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2186" w:type="dxa"/>
            <w:gridSpan w:val="2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мин.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сек.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град.</w:t>
            </w:r>
          </w:p>
        </w:tc>
        <w:tc>
          <w:tcPr>
            <w:tcW w:w="1376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мин.</w:t>
            </w:r>
          </w:p>
        </w:tc>
        <w:tc>
          <w:tcPr>
            <w:tcW w:w="1383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сек.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1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  <w:right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2186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[N скважины]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СШ_град</w:t>
            </w:r>
            <w:proofErr w:type="spellEnd"/>
            <w:r>
              <w:t>]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СШ_мин</w:t>
            </w:r>
            <w:proofErr w:type="spellEnd"/>
            <w:r>
              <w:t>]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СШ_сек</w:t>
            </w:r>
            <w:proofErr w:type="spellEnd"/>
            <w:r>
              <w:t>]</w:t>
            </w:r>
          </w:p>
        </w:tc>
        <w:tc>
          <w:tcPr>
            <w:tcW w:w="688" w:type="dxa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Д_град</w:t>
            </w:r>
            <w:proofErr w:type="spellEnd"/>
            <w:r>
              <w:t>]</w:t>
            </w:r>
          </w:p>
        </w:tc>
        <w:tc>
          <w:tcPr>
            <w:tcW w:w="1376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Д_мин</w:t>
            </w:r>
            <w:proofErr w:type="spellEnd"/>
            <w:r>
              <w:t>]</w:t>
            </w:r>
          </w:p>
        </w:tc>
        <w:tc>
          <w:tcPr>
            <w:tcW w:w="1383" w:type="dxa"/>
            <w:gridSpan w:val="2"/>
          </w:tcPr>
          <w:p w:rsidR="003E7854" w:rsidRDefault="00411CC1">
            <w:pPr>
              <w:pStyle w:val="ConsPlusNormal0"/>
              <w:jc w:val="center"/>
            </w:pPr>
            <w:r>
              <w:t>[</w:t>
            </w:r>
            <w:proofErr w:type="spellStart"/>
            <w:r>
              <w:t>Д_сек</w:t>
            </w:r>
            <w:proofErr w:type="spellEnd"/>
            <w:r>
              <w:t>]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7697" w:type="dxa"/>
            <w:gridSpan w:val="10"/>
          </w:tcPr>
          <w:p w:rsidR="003E7854" w:rsidRDefault="003E7854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:rsidR="003E7854" w:rsidRDefault="003E7854">
            <w:pPr>
              <w:pStyle w:val="ConsPlusNormal0"/>
            </w:pPr>
          </w:p>
        </w:tc>
      </w:tr>
    </w:tbl>
    <w:p w:rsidR="003E7854" w:rsidRDefault="003E7854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0"/>
      </w:tblGrid>
      <w:tr w:rsidR="003E7854">
        <w:tc>
          <w:tcPr>
            <w:tcW w:w="510" w:type="dxa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8560" w:type="dxa"/>
            <w:tcBorders>
              <w:top w:val="nil"/>
            </w:tcBorders>
          </w:tcPr>
          <w:p w:rsidR="003E7854" w:rsidRDefault="00411CC1">
            <w:pPr>
              <w:pStyle w:val="ConsPlusNormal0"/>
              <w:outlineLvl w:val="2"/>
            </w:pPr>
            <w:r>
              <w:t>Состав вложенных атрибутов элемента "Сведения об исключаемых областях"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</w:tcPr>
          <w:p w:rsidR="003E7854" w:rsidRDefault="00411CC1">
            <w:pPr>
              <w:pStyle w:val="ConsPlusNormal0"/>
            </w:pPr>
            <w:r>
              <w:t>1.</w:t>
            </w:r>
          </w:p>
        </w:tc>
        <w:tc>
          <w:tcPr>
            <w:tcW w:w="8560" w:type="dxa"/>
          </w:tcPr>
          <w:p w:rsidR="003E7854" w:rsidRDefault="00411CC1">
            <w:pPr>
              <w:pStyle w:val="ConsPlusNormal0"/>
            </w:pPr>
            <w:r>
              <w:t>Для лицензий, содержащих одну исключаемую область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560" w:type="dxa"/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Из границ участка недр исключается часть недр со следующими географическими координатами угловых точек в геодезической системе координат 2011 года (ГСК-2011):</w:t>
            </w:r>
          </w:p>
          <w:p w:rsidR="003E7854" w:rsidRDefault="00411CC1">
            <w:pPr>
              <w:pStyle w:val="ConsPlusNormal0"/>
              <w:jc w:val="center"/>
            </w:pPr>
            <w:r>
              <w:t>[Таблица координат]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[Порядок соединения]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Верхняя граница исключаемой области - [Верхняя граница].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Нижняя граница исключаемой области - [Нижняя граница].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Площадь исключаемой области составляет [Площадь] 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>]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</w:tcPr>
          <w:p w:rsidR="003E7854" w:rsidRDefault="00411CC1">
            <w:pPr>
              <w:pStyle w:val="ConsPlusNormal0"/>
            </w:pPr>
            <w:r>
              <w:t>2.</w:t>
            </w:r>
          </w:p>
        </w:tc>
        <w:tc>
          <w:tcPr>
            <w:tcW w:w="8560" w:type="dxa"/>
          </w:tcPr>
          <w:p w:rsidR="003E7854" w:rsidRDefault="00411CC1">
            <w:pPr>
              <w:pStyle w:val="ConsPlusNormal0"/>
            </w:pPr>
            <w:r>
              <w:t>Для лицензий, содержащих две и более исключаемые области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560" w:type="dxa"/>
          </w:tcPr>
          <w:p w:rsidR="003E7854" w:rsidRDefault="00411CC1">
            <w:pPr>
              <w:pStyle w:val="ConsPlusNormal0"/>
              <w:ind w:firstLine="283"/>
              <w:jc w:val="both"/>
            </w:pPr>
            <w:r>
              <w:t>Из границ участка недр исключаются части недр со следующими географическими координатами угловых точек в геодезической системе координат 2011 года (ГСК-2011):</w:t>
            </w:r>
          </w:p>
          <w:p w:rsidR="003E7854" w:rsidRDefault="003E7854">
            <w:pPr>
              <w:pStyle w:val="ConsPlusNormal0"/>
            </w:pPr>
          </w:p>
          <w:p w:rsidR="003E7854" w:rsidRDefault="00411CC1">
            <w:pPr>
              <w:pStyle w:val="ConsPlusNormal0"/>
            </w:pPr>
            <w:r>
              <w:t>Участок N 1</w:t>
            </w:r>
          </w:p>
          <w:p w:rsidR="003E7854" w:rsidRDefault="00411CC1">
            <w:pPr>
              <w:pStyle w:val="ConsPlusNormal0"/>
              <w:jc w:val="center"/>
            </w:pPr>
            <w:r>
              <w:t>[Таблица координат]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[Порядок соединения]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Верхняя граница исключаемой области - [Верх</w:t>
            </w:r>
            <w:r>
              <w:t>няя граница].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Нижняя граница исключаемой области - [Нижняя граница].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Площадь исключаемой области составляет [Площадь] 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>]</w:t>
            </w:r>
          </w:p>
          <w:p w:rsidR="003E7854" w:rsidRDefault="003E7854">
            <w:pPr>
              <w:pStyle w:val="ConsPlusNormal0"/>
            </w:pPr>
          </w:p>
          <w:p w:rsidR="003E7854" w:rsidRDefault="00411CC1">
            <w:pPr>
              <w:pStyle w:val="ConsPlusNormal0"/>
            </w:pPr>
            <w:r>
              <w:t>Участок N [N]</w:t>
            </w:r>
          </w:p>
          <w:p w:rsidR="003E7854" w:rsidRDefault="00411CC1">
            <w:pPr>
              <w:pStyle w:val="ConsPlusNormal0"/>
              <w:jc w:val="center"/>
            </w:pPr>
            <w:r>
              <w:t>[Таблица координат]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[Порядок соединения]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Верхняя граница исключаемой области - [Верхняя граница].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Нижняя граница исключаемой области - [Нижняя граница].</w:t>
            </w:r>
          </w:p>
          <w:p w:rsidR="003E7854" w:rsidRDefault="00411CC1">
            <w:pPr>
              <w:pStyle w:val="ConsPlusNormal0"/>
              <w:ind w:firstLine="283"/>
              <w:jc w:val="both"/>
            </w:pPr>
            <w:r>
              <w:t>Площадь исключаемой области составляет [Площадь] [</w:t>
            </w:r>
            <w:proofErr w:type="spellStart"/>
            <w:proofErr w:type="gramStart"/>
            <w:r>
              <w:t>Ед</w:t>
            </w:r>
            <w:proofErr w:type="gramEnd"/>
            <w:r>
              <w:t>_изм</w:t>
            </w:r>
            <w:proofErr w:type="spellEnd"/>
            <w:r>
              <w:t>]</w:t>
            </w:r>
          </w:p>
        </w:tc>
      </w:tr>
    </w:tbl>
    <w:p w:rsidR="003E7854" w:rsidRDefault="003E7854">
      <w:pPr>
        <w:pStyle w:val="ConsPlusNormal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"/>
        <w:gridCol w:w="510"/>
        <w:gridCol w:w="1474"/>
        <w:gridCol w:w="1474"/>
        <w:gridCol w:w="1474"/>
        <w:gridCol w:w="1474"/>
        <w:gridCol w:w="1474"/>
        <w:gridCol w:w="340"/>
      </w:tblGrid>
      <w:tr w:rsidR="003E7854">
        <w:tc>
          <w:tcPr>
            <w:tcW w:w="510" w:type="dxa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8560" w:type="dxa"/>
            <w:gridSpan w:val="8"/>
            <w:tcBorders>
              <w:top w:val="nil"/>
            </w:tcBorders>
          </w:tcPr>
          <w:p w:rsidR="003E7854" w:rsidRDefault="00411CC1">
            <w:pPr>
              <w:pStyle w:val="ConsPlusNormal0"/>
              <w:outlineLvl w:val="2"/>
            </w:pPr>
            <w:r>
              <w:t>Состав вложенных атрибутов элемента "Сведения о предыдущих пользователях недр"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</w:tcPr>
          <w:p w:rsidR="003E7854" w:rsidRDefault="00411CC1">
            <w:pPr>
              <w:pStyle w:val="ConsPlusNormal0"/>
            </w:pPr>
            <w:r>
              <w:t>1.</w:t>
            </w:r>
          </w:p>
        </w:tc>
        <w:tc>
          <w:tcPr>
            <w:tcW w:w="8560" w:type="dxa"/>
            <w:gridSpan w:val="8"/>
          </w:tcPr>
          <w:p w:rsidR="003E7854" w:rsidRDefault="00411CC1">
            <w:pPr>
              <w:pStyle w:val="ConsPlusNormal0"/>
            </w:pPr>
            <w:r>
              <w:t xml:space="preserve">Для участков недр, ранее находившихся в пользовании на основании лицензии на </w:t>
            </w:r>
            <w:r>
              <w:lastRenderedPageBreak/>
              <w:t>пользование недрами: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1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560" w:type="dxa"/>
            <w:gridSpan w:val="8"/>
            <w:tcBorders>
              <w:bottom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10" w:type="dxa"/>
          </w:tcPr>
          <w:p w:rsidR="003E7854" w:rsidRDefault="00411CC1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E7854" w:rsidRDefault="00411CC1">
            <w:pPr>
              <w:pStyle w:val="ConsPlusNormal0"/>
              <w:jc w:val="center"/>
            </w:pPr>
            <w:r>
              <w:t>Пользователь недр</w:t>
            </w:r>
          </w:p>
        </w:tc>
        <w:tc>
          <w:tcPr>
            <w:tcW w:w="1474" w:type="dxa"/>
          </w:tcPr>
          <w:p w:rsidR="003E7854" w:rsidRDefault="00411CC1">
            <w:pPr>
              <w:pStyle w:val="ConsPlusNormal0"/>
              <w:jc w:val="center"/>
            </w:pPr>
            <w:r>
              <w:t>Государственный регистрационный номер лицензии</w:t>
            </w:r>
          </w:p>
        </w:tc>
        <w:tc>
          <w:tcPr>
            <w:tcW w:w="1474" w:type="dxa"/>
          </w:tcPr>
          <w:p w:rsidR="003E7854" w:rsidRDefault="00411CC1">
            <w:pPr>
              <w:pStyle w:val="ConsPlusNormal0"/>
              <w:jc w:val="center"/>
            </w:pPr>
            <w:r>
              <w:t>Дата государственной регистрации лицензии</w:t>
            </w:r>
          </w:p>
        </w:tc>
        <w:tc>
          <w:tcPr>
            <w:tcW w:w="1474" w:type="dxa"/>
          </w:tcPr>
          <w:p w:rsidR="003E7854" w:rsidRDefault="00411CC1">
            <w:pPr>
              <w:pStyle w:val="ConsPlusNormal0"/>
              <w:jc w:val="center"/>
            </w:pPr>
            <w:r>
              <w:t>Основание предоставления права</w:t>
            </w:r>
          </w:p>
        </w:tc>
        <w:tc>
          <w:tcPr>
            <w:tcW w:w="1474" w:type="dxa"/>
          </w:tcPr>
          <w:p w:rsidR="003E7854" w:rsidRDefault="00411CC1">
            <w:pPr>
              <w:pStyle w:val="ConsPlusNormal0"/>
              <w:jc w:val="center"/>
            </w:pPr>
            <w:r>
              <w:t>Дата переоформления лицензии</w:t>
            </w: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10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[N]</w:t>
            </w:r>
          </w:p>
        </w:tc>
        <w:tc>
          <w:tcPr>
            <w:tcW w:w="1474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[Сокращенное наименование пользователя недр]</w:t>
            </w:r>
          </w:p>
        </w:tc>
        <w:tc>
          <w:tcPr>
            <w:tcW w:w="1474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[Государственный регистрационный номер лицензии]</w:t>
            </w:r>
          </w:p>
        </w:tc>
        <w:tc>
          <w:tcPr>
            <w:tcW w:w="1474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[Дата государственной регистрации 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  <w:tc>
          <w:tcPr>
            <w:tcW w:w="1474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[Основание права ретроспектива]</w:t>
            </w:r>
          </w:p>
        </w:tc>
        <w:tc>
          <w:tcPr>
            <w:tcW w:w="1474" w:type="dxa"/>
            <w:vAlign w:val="center"/>
          </w:tcPr>
          <w:p w:rsidR="003E7854" w:rsidRDefault="00411CC1">
            <w:pPr>
              <w:pStyle w:val="ConsPlusNormal0"/>
              <w:jc w:val="center"/>
            </w:pPr>
            <w:r>
              <w:t>[Дата прекращения действия ДД.ММ</w:t>
            </w:r>
            <w:proofErr w:type="gramStart"/>
            <w:r>
              <w:t>.Г</w:t>
            </w:r>
            <w:proofErr w:type="gramEnd"/>
            <w:r>
              <w:t>ГГГ]</w:t>
            </w:r>
          </w:p>
        </w:tc>
        <w:tc>
          <w:tcPr>
            <w:tcW w:w="340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  <w:tc>
          <w:tcPr>
            <w:tcW w:w="510" w:type="dxa"/>
          </w:tcPr>
          <w:p w:rsidR="003E7854" w:rsidRDefault="003E7854">
            <w:pPr>
              <w:pStyle w:val="ConsPlusNormal0"/>
            </w:pPr>
          </w:p>
        </w:tc>
        <w:tc>
          <w:tcPr>
            <w:tcW w:w="1474" w:type="dxa"/>
          </w:tcPr>
          <w:p w:rsidR="003E7854" w:rsidRDefault="003E7854">
            <w:pPr>
              <w:pStyle w:val="ConsPlusNormal0"/>
            </w:pPr>
          </w:p>
        </w:tc>
        <w:tc>
          <w:tcPr>
            <w:tcW w:w="1474" w:type="dxa"/>
          </w:tcPr>
          <w:p w:rsidR="003E7854" w:rsidRDefault="003E7854">
            <w:pPr>
              <w:pStyle w:val="ConsPlusNormal0"/>
            </w:pPr>
          </w:p>
        </w:tc>
        <w:tc>
          <w:tcPr>
            <w:tcW w:w="1474" w:type="dxa"/>
          </w:tcPr>
          <w:p w:rsidR="003E7854" w:rsidRDefault="003E7854">
            <w:pPr>
              <w:pStyle w:val="ConsPlusNormal0"/>
            </w:pPr>
          </w:p>
        </w:tc>
        <w:tc>
          <w:tcPr>
            <w:tcW w:w="1474" w:type="dxa"/>
          </w:tcPr>
          <w:p w:rsidR="003E7854" w:rsidRDefault="003E7854">
            <w:pPr>
              <w:pStyle w:val="ConsPlusNormal0"/>
            </w:pPr>
          </w:p>
        </w:tc>
        <w:tc>
          <w:tcPr>
            <w:tcW w:w="1474" w:type="dxa"/>
          </w:tcPr>
          <w:p w:rsidR="003E7854" w:rsidRDefault="003E7854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3E7854" w:rsidRDefault="003E7854">
            <w:pPr>
              <w:pStyle w:val="ConsPlusNormal0"/>
            </w:pP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</w:tcPr>
          <w:p w:rsidR="003E7854" w:rsidRDefault="00411CC1">
            <w:pPr>
              <w:pStyle w:val="ConsPlusNormal0"/>
            </w:pPr>
            <w:r>
              <w:t>2.</w:t>
            </w:r>
          </w:p>
        </w:tc>
        <w:tc>
          <w:tcPr>
            <w:tcW w:w="8560" w:type="dxa"/>
            <w:gridSpan w:val="8"/>
          </w:tcPr>
          <w:p w:rsidR="003E7854" w:rsidRDefault="00411CC1">
            <w:pPr>
              <w:pStyle w:val="ConsPlusNormal0"/>
            </w:pPr>
            <w:r>
              <w:t>Для участков недр, предоставленных впервые:</w:t>
            </w:r>
          </w:p>
        </w:tc>
      </w:tr>
      <w:tr w:rsidR="003E78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3E7854" w:rsidRDefault="003E7854">
            <w:pPr>
              <w:pStyle w:val="ConsPlusNormal0"/>
            </w:pPr>
          </w:p>
        </w:tc>
        <w:tc>
          <w:tcPr>
            <w:tcW w:w="8560" w:type="dxa"/>
            <w:gridSpan w:val="8"/>
          </w:tcPr>
          <w:p w:rsidR="003E7854" w:rsidRDefault="00411CC1">
            <w:pPr>
              <w:pStyle w:val="ConsPlusNormal0"/>
            </w:pPr>
            <w:r>
              <w:t>Участок недр предоставлен в пользование впервые</w:t>
            </w:r>
          </w:p>
        </w:tc>
      </w:tr>
    </w:tbl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Normal0"/>
        <w:jc w:val="right"/>
        <w:outlineLvl w:val="1"/>
      </w:pPr>
      <w:r>
        <w:t>Приложение N 3</w:t>
      </w:r>
    </w:p>
    <w:p w:rsidR="003E7854" w:rsidRDefault="00411CC1">
      <w:pPr>
        <w:pStyle w:val="ConsPlusNormal0"/>
        <w:jc w:val="right"/>
      </w:pPr>
      <w:r>
        <w:t xml:space="preserve">к Порядку оформления, </w:t>
      </w:r>
      <w:proofErr w:type="gramStart"/>
      <w:r>
        <w:t>государственной</w:t>
      </w:r>
      <w:proofErr w:type="gramEnd"/>
    </w:p>
    <w:p w:rsidR="003E7854" w:rsidRDefault="00411CC1">
      <w:pPr>
        <w:pStyle w:val="ConsPlusNormal0"/>
        <w:jc w:val="right"/>
      </w:pPr>
      <w:r>
        <w:t>регистрации и выдачи лицензий</w:t>
      </w:r>
    </w:p>
    <w:p w:rsidR="003E7854" w:rsidRDefault="00411CC1">
      <w:pPr>
        <w:pStyle w:val="ConsPlusNormal0"/>
        <w:jc w:val="right"/>
      </w:pPr>
      <w:r>
        <w:t>на пользование недрами</w:t>
      </w:r>
    </w:p>
    <w:p w:rsidR="003E7854" w:rsidRDefault="003E7854">
      <w:pPr>
        <w:pStyle w:val="ConsPlusNormal0"/>
        <w:jc w:val="both"/>
      </w:pPr>
    </w:p>
    <w:p w:rsidR="003E7854" w:rsidRDefault="00411CC1">
      <w:pPr>
        <w:pStyle w:val="ConsPlusTitle0"/>
        <w:jc w:val="center"/>
      </w:pPr>
      <w:bookmarkStart w:id="73" w:name="P1876"/>
      <w:bookmarkEnd w:id="73"/>
      <w:r>
        <w:t>АББРЕВИАТУРЫ</w:t>
      </w:r>
    </w:p>
    <w:p w:rsidR="003E7854" w:rsidRDefault="00411CC1">
      <w:pPr>
        <w:pStyle w:val="ConsPlusTitle0"/>
        <w:jc w:val="center"/>
      </w:pPr>
      <w:r>
        <w:t>НАИМЕНОВАНИЙ СУБЪЕКТОВ РОССИЙСКОЙ ФЕДЕРАЦИИ И МОРЕЙ,</w:t>
      </w:r>
    </w:p>
    <w:p w:rsidR="003E7854" w:rsidRDefault="00411CC1">
      <w:pPr>
        <w:pStyle w:val="ConsPlusTitle0"/>
        <w:jc w:val="center"/>
      </w:pPr>
      <w:proofErr w:type="gramStart"/>
      <w:r>
        <w:t>ПРИНЯТЫЕ ДЛЯ ОБОЗНАЧЕНИЯ СЕРИЙ ЛИЦЕНЗИЙ</w:t>
      </w:r>
      <w:proofErr w:type="gramEnd"/>
    </w:p>
    <w:p w:rsidR="003E7854" w:rsidRDefault="00411CC1">
      <w:pPr>
        <w:pStyle w:val="ConsPlusTitle0"/>
        <w:jc w:val="center"/>
      </w:pPr>
      <w:r>
        <w:t>НА ПОЛЬЗОВАНИЕ НЕДРАМИ</w:t>
      </w:r>
    </w:p>
    <w:p w:rsidR="003E7854" w:rsidRDefault="003E785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4365"/>
        <w:gridCol w:w="3741"/>
      </w:tblGrid>
      <w:tr w:rsidR="003E7854">
        <w:tc>
          <w:tcPr>
            <w:tcW w:w="9069" w:type="dxa"/>
            <w:gridSpan w:val="3"/>
          </w:tcPr>
          <w:p w:rsidR="003E7854" w:rsidRDefault="00411CC1">
            <w:pPr>
              <w:pStyle w:val="ConsPlusNormal0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</w:tcPr>
          <w:p w:rsidR="003E7854" w:rsidRDefault="00411CC1">
            <w:pPr>
              <w:pStyle w:val="ConsPlusNormal0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  <w:jc w:val="center"/>
            </w:pPr>
            <w:r>
              <w:t>Аббревиатура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Адыгея (Адыгея)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МАЙ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Алтай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ГОА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Башкортостан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УФА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Бурятия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УДЭ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Дагестан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МАХ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Ингушетия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НЗР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Кабардино-Балкарская Республика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НАЛ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8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Калмыкия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ЭЛИ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9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Карачаево-Черкесская Республика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ЧЕР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10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Карелия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ПТЗ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Коми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СЫК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Крым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СИМ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Марий Эл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ЙШК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Мордовия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СРН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Саха (Якутия)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ЯКУ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16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Северная Осетия - Алания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ВЛК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17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Татарстан (Татарстан)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ТАТ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18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Тыва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КЗЛ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19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Удмуртская Республика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ИЖВ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20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Республика Хакасия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АБН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Чеченская Республика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ГРЗ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Чувашская Республика - Чувашия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ЧЕБ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Алтайский край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БАР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Забайкальский край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ЧИТ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Камчатский край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ПТР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26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Краснодарский край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КРД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27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Красноярский край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КРР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28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Пермский край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ПЕМ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29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Приморский край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ВЛВ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30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Ставропольский край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СТВ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Хабаровский край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ХАБ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Амурская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БЛГ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Архангельская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proofErr w:type="gramStart"/>
            <w:r>
              <w:t>АРХ</w:t>
            </w:r>
            <w:proofErr w:type="gramEnd"/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Астраханская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АСТ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Белгородская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БЕЛ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36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Брянская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БРН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37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Владимирская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ВЛМ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38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Волгоградская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ВЛГ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39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Вологодская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ВОЛ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40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Воронежская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ВРЖ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Ивановская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ИВА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lastRenderedPageBreak/>
              <w:t>42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Иркутская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ИРК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Калининградская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КЛГ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Калужская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КЛЖ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Кемеровская область - Кузбасс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КЕМ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46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Кировская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КИР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47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Костромская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КОС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48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Курганская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КУГ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49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Курская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КРС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50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Ленинградская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ЛОД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Липецкая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ЛПЦ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Магаданская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МАГ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Московская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МСК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Мурманская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МУР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Нижегородская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НЖГ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56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Новгородская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НВГ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57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Новосибирская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НОВ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58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Омская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ОМС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59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Оренбургская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ОРБ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60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Орловская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ОРЛ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Пензенская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ПНЗ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Псковская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ПСК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Ростовская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РСТ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Рязанская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РЯЗ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Самарская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СМР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66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Саратовская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СРТ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67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Сахалинская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ЮСХ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68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Свердловская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СВЕ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69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Смоленская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СМО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70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Тамбовская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ТМБ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Тверская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ТВЕ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Томская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ТОМ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lastRenderedPageBreak/>
              <w:t>73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Тульская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ТУЛ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Тюменская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ТЮМ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Ульяновская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УЛН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76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Челябинская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ЧЕЛ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77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Ярославская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ЯРЛ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78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  <w:jc w:val="both"/>
            </w:pPr>
            <w:r>
              <w:t>Город федерального значения Москва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МОС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79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  <w:jc w:val="both"/>
            </w:pPr>
            <w:r>
              <w:t>Город федерального значения Санкт-Петербург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СПБ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80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Город федерального значения Севастополь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СЕВ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81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Еврейская автономная область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БИР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82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Ненецкий автономный округ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НРМ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83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ХМН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84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Чукотский автономный округ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АНД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85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Ямало-Ненецкий автономный округ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СЛХ</w:t>
            </w:r>
          </w:p>
        </w:tc>
      </w:tr>
      <w:tr w:rsidR="003E7854">
        <w:tc>
          <w:tcPr>
            <w:tcW w:w="9069" w:type="dxa"/>
            <w:gridSpan w:val="3"/>
          </w:tcPr>
          <w:p w:rsidR="003E7854" w:rsidRDefault="00411CC1">
            <w:pPr>
              <w:pStyle w:val="ConsPlusNormal0"/>
              <w:jc w:val="center"/>
              <w:outlineLvl w:val="2"/>
            </w:pPr>
            <w:r>
              <w:t>Моря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</w:tcPr>
          <w:p w:rsidR="003E7854" w:rsidRDefault="00411CC1">
            <w:pPr>
              <w:pStyle w:val="ConsPlusNormal0"/>
              <w:jc w:val="center"/>
            </w:pPr>
            <w:r>
              <w:t>Наименование моря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  <w:jc w:val="center"/>
            </w:pPr>
            <w:r>
              <w:t>Аббревиатура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Азовское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ШАЗ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Балтийское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ШБТ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Баренцево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ШБМ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Белое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ШБЛ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5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Берингово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ШБР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6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proofErr w:type="spellStart"/>
            <w:r>
              <w:t>Восточно-Сибирское</w:t>
            </w:r>
            <w:proofErr w:type="spellEnd"/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ШВС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7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Карское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ШКМ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8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Каспийское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ШКС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9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Лаптевых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ШМЛ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10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Охотское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ШОМ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11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Печорское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ШПМ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12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Черное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ШЧМ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13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Чукотское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ШЧУ</w:t>
            </w:r>
          </w:p>
        </w:tc>
      </w:tr>
      <w:tr w:rsidR="003E7854">
        <w:tc>
          <w:tcPr>
            <w:tcW w:w="963" w:type="dxa"/>
          </w:tcPr>
          <w:p w:rsidR="003E7854" w:rsidRDefault="00411CC1">
            <w:pPr>
              <w:pStyle w:val="ConsPlusNormal0"/>
            </w:pPr>
            <w:r>
              <w:t>14</w:t>
            </w:r>
          </w:p>
        </w:tc>
        <w:tc>
          <w:tcPr>
            <w:tcW w:w="4365" w:type="dxa"/>
          </w:tcPr>
          <w:p w:rsidR="003E7854" w:rsidRDefault="00411CC1">
            <w:pPr>
              <w:pStyle w:val="ConsPlusNormal0"/>
            </w:pPr>
            <w:r>
              <w:t>Японское</w:t>
            </w:r>
          </w:p>
        </w:tc>
        <w:tc>
          <w:tcPr>
            <w:tcW w:w="3741" w:type="dxa"/>
          </w:tcPr>
          <w:p w:rsidR="003E7854" w:rsidRDefault="00411CC1">
            <w:pPr>
              <w:pStyle w:val="ConsPlusNormal0"/>
            </w:pPr>
            <w:r>
              <w:t>ШЯМ</w:t>
            </w:r>
          </w:p>
        </w:tc>
      </w:tr>
    </w:tbl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jc w:val="both"/>
      </w:pPr>
    </w:p>
    <w:p w:rsidR="003E7854" w:rsidRDefault="003E785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7854" w:rsidSect="003E7854">
      <w:headerReference w:type="default" r:id="rId101"/>
      <w:footerReference w:type="default" r:id="rId102"/>
      <w:headerReference w:type="first" r:id="rId103"/>
      <w:footerReference w:type="first" r:id="rId10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C1" w:rsidRDefault="00411CC1" w:rsidP="003E7854">
      <w:r>
        <w:separator/>
      </w:r>
    </w:p>
  </w:endnote>
  <w:endnote w:type="continuationSeparator" w:id="0">
    <w:p w:rsidR="00411CC1" w:rsidRDefault="00411CC1" w:rsidP="003E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54" w:rsidRDefault="003E7854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54" w:rsidRDefault="003E7854">
    <w:pPr>
      <w:pStyle w:val="ConsPlus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C1" w:rsidRDefault="00411CC1" w:rsidP="003E7854">
      <w:r>
        <w:separator/>
      </w:r>
    </w:p>
  </w:footnote>
  <w:footnote w:type="continuationSeparator" w:id="0">
    <w:p w:rsidR="00411CC1" w:rsidRDefault="00411CC1" w:rsidP="003E7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54" w:rsidRDefault="003E7854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54" w:rsidRDefault="003E7854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854"/>
    <w:rsid w:val="000E3E35"/>
    <w:rsid w:val="003E7854"/>
    <w:rsid w:val="0041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8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E78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3E785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3E78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3E78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3E785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3E78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E78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3E78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3E78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3E78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3E785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3E78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3E78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3E785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3E78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3E78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3E78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E3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21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42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47" Type="http://schemas.openxmlformats.org/officeDocument/2006/relationships/hyperlink" Target="consultantplus://offline/ref=3CA17D16A5F185F524F3EFB55EBAF34738CD5860480DFD41464474C451ACB3385F7470EF2DDB05C6F2C967D34AB456C24E7CB37FAFC0C748D3bCI" TargetMode="External"/><Relationship Id="rId63" Type="http://schemas.openxmlformats.org/officeDocument/2006/relationships/hyperlink" Target="consultantplus://offline/ref=3CA17D16A5F185F524F3EFB55EBAF34738CD5860480DFD41464474C451ACB3385F7470EB2CD20D92AB86668F0FE145C24F7CB07EB3DCb0I" TargetMode="External"/><Relationship Id="rId68" Type="http://schemas.openxmlformats.org/officeDocument/2006/relationships/hyperlink" Target="consultantplus://offline/ref=3CA17D16A5F185F524F3EFB55EBAF34738CD5860480DFD41464474C451ACB3385F7470EA28D80D92AB86668F0FE145C24F7CB07EB3DCb0I" TargetMode="External"/><Relationship Id="rId84" Type="http://schemas.openxmlformats.org/officeDocument/2006/relationships/hyperlink" Target="consultantplus://offline/ref=3CA17D16A5F185F524F3EFB55EBAF34738CD5860480DFD41464474C451ACB3385F7470EB2CD80D92AB86668F0FE145C24F7CB07EB3DCb0I" TargetMode="External"/><Relationship Id="rId89" Type="http://schemas.openxmlformats.org/officeDocument/2006/relationships/hyperlink" Target="consultantplus://offline/ref=3CA17D16A5F185F524F3EFB55EBAF34738CD5860480DFD41464474C451ACB3385F7470EB2CD80D92AB86668F0FE145C24F7CB07EB3DCb0I" TargetMode="External"/><Relationship Id="rId7" Type="http://schemas.openxmlformats.org/officeDocument/2006/relationships/hyperlink" Target="consultantplus://offline/ref=3CA17D16A5F185F524F3EFB55EBAF34738CE58664301FD41464474C451ACB3385F7470EF2ED90D92AB86668F0FE145C24F7CB07EB3DCb0I" TargetMode="External"/><Relationship Id="rId71" Type="http://schemas.openxmlformats.org/officeDocument/2006/relationships/hyperlink" Target="consultantplus://offline/ref=3CA17D16A5F185F524F3EFB55EBAF34738CD5860480DFD41464474C451ACB3385F7470EA25DA0D92AB86668F0FE145C24F7CB07EB3DCb0I" TargetMode="External"/><Relationship Id="rId92" Type="http://schemas.openxmlformats.org/officeDocument/2006/relationships/hyperlink" Target="consultantplus://offline/ref=3CA17D16A5F185F524F3EFB55EBAF34738CD5860480DFD41464474C451ACB3385F7470EF29DE0D92AB86668F0FE145C24F7CB07EB3DCb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29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11" Type="http://schemas.openxmlformats.org/officeDocument/2006/relationships/hyperlink" Target="consultantplus://offline/ref=3CA17D16A5F185F524F3EFB55EBAF34738CD5860480DFD41464474C451ACB3385F7470EB28D90D92AB86668F0FE145C24F7CB07EB3DCb0I" TargetMode="External"/><Relationship Id="rId24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32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37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40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45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53" Type="http://schemas.openxmlformats.org/officeDocument/2006/relationships/hyperlink" Target="consultantplus://offline/ref=3CA17D16A5F185F524F3EFB55EBAF34738CD5860480DFD41464474C451ACB3385F7470E829DC0D92AB86668F0FE145C24F7CB07EB3DCb0I" TargetMode="External"/><Relationship Id="rId58" Type="http://schemas.openxmlformats.org/officeDocument/2006/relationships/hyperlink" Target="consultantplus://offline/ref=3CA17D16A5F185F524F3EFB55EBAF34738CD5860480DFD41464474C451ACB3385F7470E82EDD0D92AB86668F0FE145C24F7CB07EB3DCb0I" TargetMode="External"/><Relationship Id="rId66" Type="http://schemas.openxmlformats.org/officeDocument/2006/relationships/hyperlink" Target="consultantplus://offline/ref=3CA17D16A5F185F524F3EFB55EBAF34738CD5860480DFD41464474C451ACB3385F7470EB2FDD0D92AB86668F0FE145C24F7CB07EB3DCb0I" TargetMode="External"/><Relationship Id="rId74" Type="http://schemas.openxmlformats.org/officeDocument/2006/relationships/hyperlink" Target="consultantplus://offline/ref=3CA17D16A5F185F524F3EFB55EBAF34738CD5860480DFD41464474C451ACB3385F7470EA2BD30D92AB86668F0FE145C24F7CB07EB3DCb0I" TargetMode="External"/><Relationship Id="rId79" Type="http://schemas.openxmlformats.org/officeDocument/2006/relationships/hyperlink" Target="consultantplus://offline/ref=3CA17D16A5F185F524F3EFB55EBAF34738CD5A614200FD41464474C451ACB3385F7470EF2DDA0FC2F19662C65BEC5AC35063B360B3C2C5D4b8I" TargetMode="External"/><Relationship Id="rId87" Type="http://schemas.openxmlformats.org/officeDocument/2006/relationships/hyperlink" Target="consultantplus://offline/ref=3CA17D16A5F185F524F3EFB55EBAF34738CE5D654405FD41464474C451ACB3384D7428E32CDB18C7FBDC31820CDEb3I" TargetMode="External"/><Relationship Id="rId102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CA17D16A5F185F524F3EFB55EBAF3473FC75167410CFD41464474C451ACB3384D7428E32CDB18C7FBDC31820CDEb3I" TargetMode="External"/><Relationship Id="rId82" Type="http://schemas.openxmlformats.org/officeDocument/2006/relationships/hyperlink" Target="consultantplus://offline/ref=3CA17D16A5F185F524F3EFB55EBAF34738CD5860480DFD41464474C451ACB3385F7470EF2DDB05C2FFC967D34AB456C24E7CB37FAFC0C748D3bCI" TargetMode="External"/><Relationship Id="rId90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95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19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14" Type="http://schemas.openxmlformats.org/officeDocument/2006/relationships/hyperlink" Target="consultantplus://offline/ref=3CA17D16A5F185F524F3EFB55EBAF34738CD5860480DFD41464474C451ACB3384D7428E32CDB18C7FBDC31820CDEb3I" TargetMode="External"/><Relationship Id="rId22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27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30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35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43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48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56" Type="http://schemas.openxmlformats.org/officeDocument/2006/relationships/hyperlink" Target="consultantplus://offline/ref=3CA17D16A5F185F524F3EFB55EBAF34738CD5860480DFD41464474C451ACB3385F7470E82EDE0D92AB86668F0FE145C24F7CB07EB3DCb0I" TargetMode="External"/><Relationship Id="rId64" Type="http://schemas.openxmlformats.org/officeDocument/2006/relationships/hyperlink" Target="consultantplus://offline/ref=3CA17D16A5F185F524F3EFB55EBAF34738CD5860480DFD41464474C451ACB3385F7470EB2FDF0D92AB86668F0FE145C24F7CB07EB3DCb0I" TargetMode="External"/><Relationship Id="rId69" Type="http://schemas.openxmlformats.org/officeDocument/2006/relationships/hyperlink" Target="consultantplus://offline/ref=3CA17D16A5F185F524F3EFB55EBAF34738CD5860480DFD41464474C451ACB3385F7470EA28DE0D92AB86668F0FE145C24F7CB07EB3DCb0I" TargetMode="External"/><Relationship Id="rId77" Type="http://schemas.openxmlformats.org/officeDocument/2006/relationships/hyperlink" Target="consultantplus://offline/ref=3CA17D16A5F185F524F3EFB55EBAF34738CD5860480DFD41464474C451ACB3385F7470EA25D30D92AB86668F0FE145C24F7CB07EB3DCb0I" TargetMode="External"/><Relationship Id="rId100" Type="http://schemas.openxmlformats.org/officeDocument/2006/relationships/hyperlink" Target="consultantplus://offline/ref=3CA17D16A5F185F524F3EFB55EBAF34738CD5860480DFD41464474C451ACB3385F7470EB2CD80D92AB86668F0FE145C24F7CB07EB3DCb0I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3CA17D16A5F185F524F3EFB55EBAF3473FC65B6C4500FD41464474C451ACB3385F7470EF2DDB06C7F8C967D34AB456C24E7CB37FAFC0C748D3bCI" TargetMode="External"/><Relationship Id="rId51" Type="http://schemas.openxmlformats.org/officeDocument/2006/relationships/hyperlink" Target="consultantplus://offline/ref=3CA17D16A5F185F524F3EFB55EBAF34738CD5860480DFD41464474C451ACB3385F7470EC2ED20D92AB86668F0FE145C24F7CB07EB3DCb0I" TargetMode="External"/><Relationship Id="rId72" Type="http://schemas.openxmlformats.org/officeDocument/2006/relationships/hyperlink" Target="consultantplus://offline/ref=3CA17D16A5F185F524F3EFB55EBAF34738CD5860480DFD41464474C451ACB3385F7470EB2CDC0D92AB86668F0FE145C24F7CB07EB3DCb0I" TargetMode="External"/><Relationship Id="rId80" Type="http://schemas.openxmlformats.org/officeDocument/2006/relationships/hyperlink" Target="consultantplus://offline/ref=3CA17D16A5F185F524F3EFB55EBAF34738CD5860480DFD41464474C451ACB3385F7470EB2CDC0D92AB86668F0FE145C24F7CB07EB3DCb0I" TargetMode="External"/><Relationship Id="rId85" Type="http://schemas.openxmlformats.org/officeDocument/2006/relationships/hyperlink" Target="consultantplus://offline/ref=3CA17D16A5F185F524F3EFB55EBAF34738CD5860480DFD41464474C451ACB3385F7470EF2DDB05C2FFC967D34AB456C24E7CB37FAFC0C748D3bCI" TargetMode="External"/><Relationship Id="rId93" Type="http://schemas.openxmlformats.org/officeDocument/2006/relationships/hyperlink" Target="consultantplus://offline/ref=3CA17D16A5F185F524F3EFB55EBAF3473ECF5F634404FD41464474C451ACB3384D7428E32CDB18C7FBDC31820CDEb3I" TargetMode="External"/><Relationship Id="rId98" Type="http://schemas.openxmlformats.org/officeDocument/2006/relationships/hyperlink" Target="consultantplus://offline/ref=3CA17D16A5F185F524F3EFB55EBAF3473EC75F614A52AA4317117AC159FCE928493D7CEE33DA07D8F8C231D8b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A17D16A5F185F524F3EFB55EBAF34738CD5860480DFD41464474C451ACB3384D7428E32CDB18C7FBDC31820CDEb3I" TargetMode="External"/><Relationship Id="rId17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25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33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38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46" Type="http://schemas.openxmlformats.org/officeDocument/2006/relationships/hyperlink" Target="consultantplus://offline/ref=3CA17D16A5F185F524F3EFB55EBAF34738CD5860480DFD41464474C451ACB3385F7470EF2DDB04C1F3C967D34AB456C24E7CB37FAFC0C748D3bCI" TargetMode="External"/><Relationship Id="rId59" Type="http://schemas.openxmlformats.org/officeDocument/2006/relationships/hyperlink" Target="consultantplus://offline/ref=3CA17D16A5F185F524F3EFB55EBAF34738CD5860480DFD41464474C451ACB3385F7470E82ED80D92AB86668F0FE145C24F7CB07EB3DCb0I" TargetMode="External"/><Relationship Id="rId67" Type="http://schemas.openxmlformats.org/officeDocument/2006/relationships/hyperlink" Target="consultantplus://offline/ref=3CA17D16A5F185F524F3EFB55EBAF34738CD5860480DFD41464474C451ACB3385F7470EB2CDC0D92AB86668F0FE145C24F7CB07EB3DCb0I" TargetMode="External"/><Relationship Id="rId103" Type="http://schemas.openxmlformats.org/officeDocument/2006/relationships/header" Target="header2.xml"/><Relationship Id="rId20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41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54" Type="http://schemas.openxmlformats.org/officeDocument/2006/relationships/hyperlink" Target="consultantplus://offline/ref=3CA17D16A5F185F524F3EFB55EBAF34738CD5860480DFD41464474C451ACB3385F7470E828DC0D92AB86668F0FE145C24F7CB07EB3DCb0I" TargetMode="External"/><Relationship Id="rId62" Type="http://schemas.openxmlformats.org/officeDocument/2006/relationships/hyperlink" Target="consultantplus://offline/ref=3CA17D16A5F185F524F3EFB55EBAF34738CD5860480DFD41464474C451ACB3385F7470EB2FDF0D92AB86668F0FE145C24F7CB07EB3DCb0I" TargetMode="External"/><Relationship Id="rId70" Type="http://schemas.openxmlformats.org/officeDocument/2006/relationships/hyperlink" Target="consultantplus://offline/ref=3CA17D16A5F185F524F3EFB55EBAF34738CD5860480DFD41464474C451ACB3385F7470EA2AD20D92AB86668F0FE145C24F7CB07EB3DCb0I" TargetMode="External"/><Relationship Id="rId75" Type="http://schemas.openxmlformats.org/officeDocument/2006/relationships/hyperlink" Target="consultantplus://offline/ref=3CA17D16A5F185F524F3EFB55EBAF34738CD5860480DFD41464474C451ACB3385F7470EA2AD20D92AB86668F0FE145C24F7CB07EB3DCb0I" TargetMode="External"/><Relationship Id="rId83" Type="http://schemas.openxmlformats.org/officeDocument/2006/relationships/hyperlink" Target="consultantplus://offline/ref=3CA17D16A5F185F524F3EFB55EBAF34738CD5860480DFD41464474C451ACB3385F7470EF2DDB05C2FFC967D34AB456C24E7CB37FAFC0C748D3bCI" TargetMode="External"/><Relationship Id="rId88" Type="http://schemas.openxmlformats.org/officeDocument/2006/relationships/hyperlink" Target="consultantplus://offline/ref=3CA17D16A5F185F524F3EFB55EBAF34738CD5860480DFD41464474C451ACB3385F7470EB2CD80D92AB86668F0FE145C24F7CB07EB3DCb0I" TargetMode="External"/><Relationship Id="rId91" Type="http://schemas.openxmlformats.org/officeDocument/2006/relationships/hyperlink" Target="consultantplus://offline/ref=3CA17D16A5F185F524F3EFB55EBAF34738CD5860480DFD41464474C451ACB3385F7470EC2ED20D92AB86668F0FE145C24F7CB07EB3DCb0I" TargetMode="External"/><Relationship Id="rId96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17D16A5F185F524F3EFB55EBAF34738CE58664301FD41464474C451ACB3385F7470EF2DDC0D92AB86668F0FE145C24F7CB07EB3DCb0I" TargetMode="External"/><Relationship Id="rId15" Type="http://schemas.openxmlformats.org/officeDocument/2006/relationships/hyperlink" Target="consultantplus://offline/ref=3CA17D16A5F185F524F3EFB55EBAF34738CD596C4601FD41464474C451ACB3384D7428E32CDB18C7FBDC31820CDEb3I" TargetMode="External"/><Relationship Id="rId23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28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36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49" Type="http://schemas.openxmlformats.org/officeDocument/2006/relationships/hyperlink" Target="consultantplus://offline/ref=3CA17D16A5F185F524F3EFB55EBAF34738CD5860480DFD41464474C451ACB3385F7470EF2DDB04C3FDC967D34AB456C24E7CB37FAFC0C748D3bCI" TargetMode="External"/><Relationship Id="rId57" Type="http://schemas.openxmlformats.org/officeDocument/2006/relationships/hyperlink" Target="consultantplus://offline/ref=3CA17D16A5F185F524F3EFB55EBAF34738CD5860480DFD41464474C451ACB3385F7470E82EDE0D92AB86668F0FE145C24F7CB07EB3DCb0I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3CA17D16A5F185F524F3EFB55EBAF34738CD5860480DFD41464474C451ACB3385F7470EB29DB0D92AB86668F0FE145C24F7CB07EB3DCb0I" TargetMode="External"/><Relationship Id="rId31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44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52" Type="http://schemas.openxmlformats.org/officeDocument/2006/relationships/hyperlink" Target="consultantplus://offline/ref=3CA17D16A5F185F524F3EFB55EBAF34738CD5860480DFD41464474C451ACB3385F7470EC2BDC0D92AB86668F0FE145C24F7CB07EB3DCb0I" TargetMode="External"/><Relationship Id="rId60" Type="http://schemas.openxmlformats.org/officeDocument/2006/relationships/hyperlink" Target="consultantplus://offline/ref=3CA17D16A5F185F524F3EFB55EBAF34738CD5867450DFD41464474C451ACB3384D7428E32CDB18C7FBDC31820CDEb3I" TargetMode="External"/><Relationship Id="rId65" Type="http://schemas.openxmlformats.org/officeDocument/2006/relationships/hyperlink" Target="consultantplus://offline/ref=3CA17D16A5F185F524F3EFB55EBAF34738CD5860480DFD41464474C451ACB3385F7470EB2FDE0D92AB86668F0FE145C24F7CB07EB3DCb0I" TargetMode="External"/><Relationship Id="rId73" Type="http://schemas.openxmlformats.org/officeDocument/2006/relationships/hyperlink" Target="consultantplus://offline/ref=3CA17D16A5F185F524F3EFB55EBAF34738CD5860480DFD41464474C451ACB3385F7470EA29D30D92AB86668F0FE145C24F7CB07EB3DCb0I" TargetMode="External"/><Relationship Id="rId78" Type="http://schemas.openxmlformats.org/officeDocument/2006/relationships/hyperlink" Target="consultantplus://offline/ref=3CA17D16A5F185F524F3EFB55EBAF34738CD5A614200FD41464474C451ACB3385F7470EF2DDA0FC2F19662C65BEC5AC35063B360B3C2C5D4b8I" TargetMode="External"/><Relationship Id="rId81" Type="http://schemas.openxmlformats.org/officeDocument/2006/relationships/hyperlink" Target="consultantplus://offline/ref=3CA17D16A5F185F524F3EFB55EBAF34738CD5A654402FD41464474C451ACB3384D7428E32CDB18C7FBDC31820CDEb3I" TargetMode="External"/><Relationship Id="rId86" Type="http://schemas.openxmlformats.org/officeDocument/2006/relationships/hyperlink" Target="consultantplus://offline/ref=3CA17D16A5F185F524F3EFB55EBAF34738CD596C4601FD41464474C451ACB3384D7428E32CDB18C7FBDC31820CDEb3I" TargetMode="External"/><Relationship Id="rId94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99" Type="http://schemas.openxmlformats.org/officeDocument/2006/relationships/hyperlink" Target="consultantplus://offline/ref=3CA17D16A5F185F524F3EFB55EBAF34738CD5A654402FD41464474C451ACB3384D7428E32CDB18C7FBDC31820CDEb3I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3" Type="http://schemas.openxmlformats.org/officeDocument/2006/relationships/hyperlink" Target="consultantplus://offline/ref=3CA17D16A5F185F524F3EFB55EBAF34738CD5860480DFD41464474C451ACB3385F7470EB28D90D92AB86668F0FE145C24F7CB07EB3DCb0I" TargetMode="External"/><Relationship Id="rId18" Type="http://schemas.openxmlformats.org/officeDocument/2006/relationships/hyperlink" Target="consultantplus://offline/ref=3CA17D16A5F185F524F3EFB55EBAF34738CD5860480DFD41464474C451ACB3385F7470E92EDB0D92AB86668F0FE145C24F7CB07EB3DCb0I" TargetMode="External"/><Relationship Id="rId39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34" Type="http://schemas.openxmlformats.org/officeDocument/2006/relationships/hyperlink" Target="consultantplus://offline/ref=3CA17D16A5F185F524F3EFB55EBAF34738CD5860480DFD41464474C451ACB3385F7470E824D90D92AB86668F0FE145C24F7CB07EB3DCb0I" TargetMode="External"/><Relationship Id="rId50" Type="http://schemas.openxmlformats.org/officeDocument/2006/relationships/hyperlink" Target="consultantplus://offline/ref=3CA17D16A5F185F524F3EFB55EBAF34738CD5860480DFD41464474C451ACB3385F7470EF2DDB04C1F3C967D34AB456C24E7CB37FAFC0C748D3bCI" TargetMode="External"/><Relationship Id="rId55" Type="http://schemas.openxmlformats.org/officeDocument/2006/relationships/hyperlink" Target="consultantplus://offline/ref=3CA17D16A5F185F524F3EFB55EBAF34738CD5860480DFD41464474C451ACB3385F7470E82ED90D92AB86668F0FE145C24F7CB07EB3DCb0I" TargetMode="External"/><Relationship Id="rId76" Type="http://schemas.openxmlformats.org/officeDocument/2006/relationships/hyperlink" Target="consultantplus://offline/ref=3CA17D16A5F185F524F3EFB55EBAF34738CD5860480DFD41464474C451ACB3385F7470EA25DA0D92AB86668F0FE145C24F7CB07EB3DCb0I" TargetMode="External"/><Relationship Id="rId97" Type="http://schemas.openxmlformats.org/officeDocument/2006/relationships/hyperlink" Target="consultantplus://offline/ref=3CA17D16A5F185F524F3EFB55EBAF34738CD5860480DFD41464474C451ACB3385F7470ED2AD80D92AB86668F0FE145C24F7CB07EB3DCb0I" TargetMode="External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24140</Words>
  <Characters>137598</Characters>
  <Application>Microsoft Office Word</Application>
  <DocSecurity>0</DocSecurity>
  <Lines>1146</Lines>
  <Paragraphs>322</Paragraphs>
  <ScaleCrop>false</ScaleCrop>
  <Company>КонсультантПлюс Версия 4022.00.21</Company>
  <LinksUpToDate>false</LinksUpToDate>
  <CharactersWithSpaces>161416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N 782, Роснедр N 13 от 25.10.2021
"Об установлении формы лицензии на пользование недрами и порядка оформления, государственной регистрации и выдачи лицензий на пользование недрами"
(Зарегистрировано в Минюсте России 13.12.2021 N 66307)</dc:title>
  <cp:lastModifiedBy>Ирина</cp:lastModifiedBy>
  <cp:revision>2</cp:revision>
  <dcterms:created xsi:type="dcterms:W3CDTF">2022-11-10T08:27:00Z</dcterms:created>
  <dcterms:modified xsi:type="dcterms:W3CDTF">2022-11-10T09:43:00Z</dcterms:modified>
</cp:coreProperties>
</file>